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12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26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SNCY</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0000FF"/>
        </w:rPr>
        <w:t>Chief Revenue Officer &amp; EVP</w:t>
      </w:r>
    </w:p>
    <w:p>
      <w:pPr>
        <w:spacing w:after="0" w:line="308" w:lineRule="exact"/>
        <w:rPr>
          <w:sz w:val="24"/>
          <w:szCs w:val="24"/>
          <w:color w:val="auto"/>
        </w:rPr>
      </w:pPr>
    </w:p>
    <w:p>
      <w:pPr>
        <w:sectPr>
          <w:pgSz w:w="11900" w:h="16838" w:orient="portrait"/>
          <w:cols w:equalWidth="0" w:num="3">
            <w:col w:w="3740" w:space="180"/>
            <w:col w:w="3600" w:space="2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gridSpan w:val="2"/>
          </w:tcPr>
          <w:p>
            <w:pPr>
              <w:ind w:left="260"/>
              <w:spacing w:after="0"/>
              <w:rPr>
                <w:sz w:val="20"/>
                <w:szCs w:val="20"/>
                <w:color w:val="auto"/>
              </w:rPr>
            </w:pPr>
            <w:r>
              <w:rPr>
                <w:rFonts w:ascii="Arial" w:cs="Arial" w:eastAsia="Arial" w:hAnsi="Arial"/>
                <w:sz w:val="17"/>
                <w:szCs w:val="17"/>
                <w:color w:val="0000FF"/>
              </w:rPr>
              <w:t>02/09/2022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10,000</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7"/>
                <w:szCs w:val="17"/>
                <w:color w:val="0000FF"/>
              </w:rPr>
              <w:t>11,337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02/09/2022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10,000</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29.28</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Arial" w:cs="Arial" w:eastAsia="Arial" w:hAnsi="Arial"/>
                <w:sz w:val="17"/>
                <w:szCs w:val="17"/>
                <w:color w:val="0000FF"/>
              </w:rPr>
              <w:t>1,337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02/09/2022</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60" w:type="dxa"/>
            <w:vAlign w:val="bottom"/>
          </w:tcPr>
          <w:p>
            <w:pPr>
              <w:ind w:left="380"/>
              <w:spacing w:after="0" w:line="125" w:lineRule="exact"/>
              <w:rPr>
                <w:sz w:val="20"/>
                <w:szCs w:val="20"/>
                <w:color w:val="auto"/>
              </w:rPr>
            </w:pPr>
            <w:r>
              <w:rPr>
                <w:rFonts w:ascii="Arial" w:cs="Arial" w:eastAsia="Arial" w:hAnsi="Arial"/>
                <w:sz w:val="13"/>
                <w:szCs w:val="13"/>
                <w:color w:val="0000FF"/>
              </w:rPr>
              <w:t>10,000</w:t>
            </w:r>
          </w:p>
        </w:tc>
        <w:tc>
          <w:tcPr>
            <w:tcW w:w="780" w:type="dxa"/>
            <w:vAlign w:val="bottom"/>
            <w:gridSpan w:val="2"/>
            <w:vMerge w:val="continue"/>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3"/>
                <w:szCs w:val="13"/>
                <w:color w:val="0000FF"/>
              </w:rPr>
              <w:t>07/31/2029</w:t>
            </w: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70,508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$29.03 to $29.65,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May 20, 2020.</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02/11/2022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66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2022-02-12T02:18:16Z</dcterms:created>
  <dcterms:modified xsi:type="dcterms:W3CDTF">2022-02-12T02:18:16Z</dcterms:modified>
</cp:coreProperties>
</file>