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MN 55450</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9,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Cheryl Brown</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Staff Attorney</w:t>
      </w:r>
    </w:p>
    <w:p>
      <w:pPr>
        <w:spacing w:after="0" w:line="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 on Form S-3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File No. 333-269023</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Brown:</w:t>
      </w:r>
    </w:p>
    <w:p>
      <w:pPr>
        <w:spacing w:after="0" w:line="225" w:lineRule="exact"/>
        <w:rPr>
          <w:sz w:val="24"/>
          <w:szCs w:val="24"/>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Pursuant to Rule 461 of the Securities Act of 1933, as amended, we hereby request that the effective date of the above-captioned Registration Statement on Form S-3 of Sun Country Airlines Holdings, Inc. (the “Company”) be accelerated to January 12, 2023 at 4:00 p.m. E.S.T. or as soon thereafter as may be practicable.</w:t>
      </w:r>
    </w:p>
    <w:p>
      <w:pPr>
        <w:spacing w:after="0" w:line="176" w:lineRule="exact"/>
        <w:rPr>
          <w:sz w:val="24"/>
          <w:szCs w:val="24"/>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We understand that the Staff will consider this request as confirmation by the Company of its awareness of its responsibilities under the federal securities laws as they relate to the issuance of the securities covered by the Registration Statement. If you have any questions regarding the foregoing, please contact Brian M. Janson of Paul, Weiss, Rifkind, Wharton &amp; Garrison LLP at (212) 373-3588.</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Erin 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Erin Rose Neale</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300"/>
      </w:cols>
      <w:pgMar w:left="1440" w:top="90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2023-02-10T23:12:04Z</dcterms:created>
  <dcterms:modified xsi:type="dcterms:W3CDTF">2023-02-10T23:12:04Z</dcterms:modified>
</cp:coreProperties>
</file>