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color w:val="0000EE"/>
              </w:rPr>
            </w:pPr>
            <w:hyperlink r:id="rId10">
              <w:r>
                <w:rPr>
                  <w:rFonts w:ascii="Arial" w:cs="Arial" w:eastAsia="Arial" w:hAnsi="Arial"/>
                  <w:sz w:val="24"/>
                  <w:szCs w:val="24"/>
                  <w:u w:val="single" w:color="auto"/>
                  <w:color w:val="0000EE"/>
                </w:rPr>
                <w:t>Mays Gregory A</w:t>
              </w:r>
              <w:r>
                <w:rPr>
                  <w:rFonts w:ascii="Arial" w:cs="Arial" w:eastAsia="Arial" w:hAnsi="Arial"/>
                  <w:sz w:val="24"/>
                  <w:szCs w:val="24"/>
                  <w:color w:val="0000EE"/>
                </w:rPr>
                <w: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Sun Country Airlines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SNCY</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23"/>
        <w:spacing w:after="0"/>
        <w:rPr>
          <w:sz w:val="20"/>
          <w:szCs w:val="20"/>
          <w:color w:val="auto"/>
        </w:rPr>
      </w:pPr>
      <w:r>
        <w:rPr>
          <w:rFonts w:ascii="Arial" w:cs="Arial" w:eastAsia="Arial" w:hAnsi="Arial"/>
          <w:sz w:val="18"/>
          <w:szCs w:val="18"/>
          <w:color w:val="0000FF"/>
        </w:rPr>
        <w:t>Chief Operating Officer &amp; EVP</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2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880" w:type="dxa"/>
            <w:vAlign w:val="bottom"/>
          </w:tcPr>
          <w:p>
            <w:pPr>
              <w:spacing w:after="0"/>
              <w:rPr>
                <w:sz w:val="21"/>
                <w:szCs w:val="21"/>
                <w:color w:val="auto"/>
              </w:rPr>
            </w:pPr>
          </w:p>
        </w:tc>
        <w:tc>
          <w:tcPr>
            <w:tcW w:w="1660" w:type="dxa"/>
            <w:vAlign w:val="bottom"/>
          </w:tcPr>
          <w:p>
            <w:pPr>
              <w:ind w:left="720"/>
              <w:spacing w:after="0"/>
              <w:rPr>
                <w:sz w:val="20"/>
                <w:szCs w:val="20"/>
                <w:color w:val="auto"/>
              </w:rPr>
            </w:pPr>
            <w:r>
              <w:rPr>
                <w:rFonts w:ascii="Arial" w:cs="Arial" w:eastAsia="Arial" w:hAnsi="Arial"/>
                <w:sz w:val="20"/>
                <w:szCs w:val="20"/>
                <w:color w:val="0000FF"/>
              </w:rPr>
              <w:t>2,255</w:t>
            </w:r>
          </w:p>
        </w:tc>
        <w:tc>
          <w:tcPr>
            <w:tcW w:w="1020" w:type="dxa"/>
            <w:vAlign w:val="bottom"/>
            <w:gridSpan w:val="2"/>
          </w:tcPr>
          <w:p>
            <w:pPr>
              <w:ind w:left="840"/>
              <w:spacing w:after="0"/>
              <w:rPr>
                <w:sz w:val="20"/>
                <w:szCs w:val="20"/>
                <w:color w:val="auto"/>
              </w:rPr>
            </w:pPr>
            <w:r>
              <w:rPr>
                <w:rFonts w:ascii="Arial" w:cs="Arial" w:eastAsia="Arial" w:hAnsi="Arial"/>
                <w:sz w:val="20"/>
                <w:szCs w:val="20"/>
                <w:color w:val="0000FF"/>
              </w:rPr>
              <w:t>D</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40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9"/>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10"/>
          </w:tcPr>
          <w:p>
            <w:pPr>
              <w:jc w:val="right"/>
              <w:ind w:right="38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3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5"/>
                <w:szCs w:val="15"/>
                <w:b w:val="1"/>
                <w:bCs w:val="1"/>
                <w:color w:val="auto"/>
                <w:w w:val="95"/>
              </w:rPr>
              <w:t>5.</w:t>
            </w:r>
          </w:p>
        </w:tc>
        <w:tc>
          <w:tcPr>
            <w:tcW w:w="70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4"/>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4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2"/>
          </w:tcPr>
          <w:p>
            <w:pPr>
              <w:ind w:left="240"/>
              <w:spacing w:after="0" w:line="161" w:lineRule="exact"/>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tcPr>
          <w:p>
            <w:pPr>
              <w:spacing w:after="0"/>
              <w:rPr>
                <w:sz w:val="14"/>
                <w:szCs w:val="14"/>
                <w:color w:val="auto"/>
              </w:rPr>
            </w:pPr>
          </w:p>
        </w:tc>
        <w:tc>
          <w:tcPr>
            <w:tcW w:w="102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07/01/2029</w:t>
            </w:r>
          </w:p>
        </w:tc>
        <w:tc>
          <w:tcPr>
            <w:tcW w:w="1660" w:type="dxa"/>
            <w:vAlign w:val="bottom"/>
            <w:vMerge w:val="restart"/>
          </w:tcPr>
          <w:p>
            <w:pPr>
              <w:ind w:left="300"/>
              <w:spacing w:after="0"/>
              <w:rPr>
                <w:sz w:val="20"/>
                <w:szCs w:val="20"/>
                <w:color w:val="auto"/>
              </w:rPr>
            </w:pPr>
            <w:r>
              <w:rPr>
                <w:rFonts w:ascii="Arial" w:cs="Arial" w:eastAsia="Arial" w:hAnsi="Arial"/>
                <w:sz w:val="20"/>
                <w:szCs w:val="20"/>
                <w:color w:val="0000FF"/>
                <w:w w:val="97"/>
              </w:rPr>
              <w:t>Common Stock</w:t>
            </w:r>
          </w:p>
        </w:tc>
        <w:tc>
          <w:tcPr>
            <w:tcW w:w="960" w:type="dxa"/>
            <w:vAlign w:val="bottom"/>
            <w:vMerge w:val="restart"/>
          </w:tcPr>
          <w:p>
            <w:pPr>
              <w:ind w:left="260"/>
              <w:spacing w:after="0"/>
              <w:rPr>
                <w:sz w:val="20"/>
                <w:szCs w:val="20"/>
                <w:color w:val="auto"/>
              </w:rPr>
            </w:pPr>
            <w:r>
              <w:rPr>
                <w:rFonts w:ascii="Arial" w:cs="Arial" w:eastAsia="Arial" w:hAnsi="Arial"/>
                <w:sz w:val="20"/>
                <w:szCs w:val="20"/>
                <w:color w:val="0000FF"/>
                <w:w w:val="94"/>
              </w:rPr>
              <w:t>206,879</w:t>
            </w:r>
          </w:p>
        </w:tc>
        <w:tc>
          <w:tcPr>
            <w:tcW w:w="60" w:type="dxa"/>
            <w:vAlign w:val="bottom"/>
          </w:tcPr>
          <w:p>
            <w:pPr>
              <w:spacing w:after="0"/>
              <w:rPr>
                <w:sz w:val="24"/>
                <w:szCs w:val="24"/>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20"/>
                <w:szCs w:val="20"/>
                <w:color w:val="0000FF"/>
              </w:rPr>
              <w:t>5.3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restart"/>
          </w:tcPr>
          <w:p>
            <w:pPr>
              <w:ind w:left="180"/>
              <w:spacing w:after="0"/>
              <w:rPr>
                <w:sz w:val="20"/>
                <w:szCs w:val="20"/>
                <w:color w:val="auto"/>
              </w:rPr>
            </w:pPr>
            <w:r>
              <w:rPr>
                <w:rFonts w:ascii="Arial" w:cs="Arial" w:eastAsia="Arial" w:hAnsi="Arial"/>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Arial" w:cs="Arial" w:eastAsia="Arial" w:hAnsi="Arial"/>
                <w:sz w:val="15"/>
                <w:szCs w:val="15"/>
                <w:color w:val="008000"/>
              </w:rPr>
              <w:t>1. Vest in four annual installments, subject to continued service, beginning June 3, 2020.</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24.1: Power of Attorney</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0000FF"/>
                <w:w w:val="86"/>
              </w:rPr>
              <w:t>/s/ Eric Levenhagen, as</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960" w:type="dxa"/>
            <w:vAlign w:val="bottom"/>
            <w:gridSpan w:val="6"/>
          </w:tcPr>
          <w:p>
            <w:pPr>
              <w:spacing w:after="0" w:line="220" w:lineRule="exact"/>
              <w:rPr>
                <w:sz w:val="20"/>
                <w:szCs w:val="20"/>
                <w:color w:val="auto"/>
              </w:rPr>
            </w:pPr>
            <w:r>
              <w:rPr>
                <w:rFonts w:ascii="Arial" w:cs="Arial" w:eastAsia="Arial" w:hAnsi="Arial"/>
                <w:sz w:val="20"/>
                <w:szCs w:val="20"/>
                <w:color w:val="0000FF"/>
              </w:rPr>
              <w:t>attorney-in-fact for</w:t>
            </w:r>
          </w:p>
        </w:tc>
        <w:tc>
          <w:tcPr>
            <w:tcW w:w="2380" w:type="dxa"/>
            <w:vAlign w:val="bottom"/>
            <w:gridSpan w:val="4"/>
          </w:tcPr>
          <w:p>
            <w:pPr>
              <w:ind w:left="220"/>
              <w:spacing w:after="0" w:line="220" w:lineRule="exact"/>
              <w:rPr>
                <w:sz w:val="20"/>
                <w:szCs w:val="20"/>
                <w:color w:val="auto"/>
              </w:rPr>
            </w:pPr>
            <w:r>
              <w:rPr>
                <w:rFonts w:ascii="Arial" w:cs="Arial" w:eastAsia="Arial" w:hAnsi="Arial"/>
                <w:sz w:val="20"/>
                <w:szCs w:val="20"/>
                <w:color w:val="0000FF"/>
              </w:rPr>
              <w:t>03/16/2021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8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w w:val="97"/>
              </w:rPr>
              <w:t>Gregory A. Mays</w:t>
            </w:r>
          </w:p>
        </w:tc>
        <w:tc>
          <w:tcPr>
            <w:tcW w:w="4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-2924810</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Gregory A. Mays</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Gregory A.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50885"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2021-03-16T17:57:10Z</dcterms:created>
  <dcterms:modified xsi:type="dcterms:W3CDTF">2021-03-16T17:57:10Z</dcterms:modified>
</cp:coreProperties>
</file>