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51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51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DAVIS DAVID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40" w:type="dxa"/>
            <w:vAlign w:val="bottom"/>
            <w:tcBorders>
              <w:top w:val="single" w:sz="8" w:color="0000EE"/>
            </w:tcBorders>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4"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03/19/2022</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President &amp; CFO</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8" w:lineRule="exact"/>
        <w:rPr>
          <w:sz w:val="24"/>
          <w:szCs w:val="24"/>
          <w:color w:val="auto"/>
        </w:rPr>
      </w:pPr>
    </w:p>
    <w:p>
      <w:pPr>
        <w:sectPr>
          <w:pgSz w:w="11900" w:h="16838" w:orient="portrait"/>
          <w:cols w:equalWidth="0" w:num="2">
            <w:col w:w="3700" w:space="1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2"/>
          </w:tcPr>
          <w:p>
            <w:pPr>
              <w:jc w:val="center"/>
              <w:ind w:left="112"/>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80" w:type="dxa"/>
            <w:vAlign w:val="bottom"/>
            <w:gridSpan w:val="2"/>
          </w:tcPr>
          <w:p>
            <w:pPr>
              <w:jc w:val="center"/>
              <w:ind w:left="132"/>
              <w:spacing w:after="0"/>
              <w:rPr>
                <w:sz w:val="20"/>
                <w:szCs w:val="20"/>
                <w:color w:val="auto"/>
              </w:rPr>
            </w:pPr>
            <w:r>
              <w:rPr>
                <w:rFonts w:ascii="Times New Roman" w:cs="Times New Roman" w:eastAsia="Times New Roman" w:hAnsi="Times New Roman"/>
                <w:sz w:val="17"/>
                <w:szCs w:val="17"/>
                <w:color w:val="0000FF"/>
                <w:w w:val="98"/>
              </w:rPr>
              <w:t>06/09/2022</w:t>
            </w: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w w:val="98"/>
              </w:rPr>
              <w:t>16,634</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16,634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99,141</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99,141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ind w:right="261"/>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7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04/17/2029</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83"/>
              <w:spacing w:after="0" w:line="141" w:lineRule="exact"/>
              <w:rPr>
                <w:sz w:val="20"/>
                <w:szCs w:val="20"/>
                <w:color w:val="auto"/>
              </w:rPr>
            </w:pPr>
            <w:r>
              <w:rPr>
                <w:rFonts w:ascii="Times New Roman" w:cs="Times New Roman" w:eastAsia="Times New Roman" w:hAnsi="Times New Roman"/>
                <w:sz w:val="13"/>
                <w:szCs w:val="13"/>
                <w:color w:val="0000FF"/>
              </w:rPr>
              <w:t>161,205</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20,654</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20,654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15.17</w:t>
            </w: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center"/>
              <w:ind w:right="261"/>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7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11/19/2029</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1" w:lineRule="exact"/>
              <w:rPr>
                <w:sz w:val="20"/>
                <w:szCs w:val="20"/>
                <w:color w:val="auto"/>
              </w:rPr>
            </w:pPr>
            <w:r>
              <w:rPr>
                <w:rFonts w:ascii="Times New Roman" w:cs="Times New Roman" w:eastAsia="Times New Roman" w:hAnsi="Times New Roman"/>
                <w:sz w:val="13"/>
                <w:szCs w:val="13"/>
                <w:color w:val="0000FF"/>
              </w:rPr>
              <w:t>59,444</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17, 2019, the reporting person was granted an option to purchase 396,563 shares of common stock. The option vests in six installments based on Sun Country's satisfaction of certain performance criteria. The performance criteria for the first installment were met resulting in vesting of the option as to 99,141 shares on March 19, 2022.</w:t>
      </w:r>
    </w:p>
    <w:p>
      <w:pPr>
        <w:spacing w:after="0" w:line="20" w:lineRule="exact"/>
        <w:rPr>
          <w:rFonts w:ascii="Times New Roman" w:cs="Times New Roman" w:eastAsia="Times New Roman" w:hAnsi="Times New Roman"/>
          <w:sz w:val="13"/>
          <w:szCs w:val="13"/>
          <w:color w:val="008000"/>
        </w:rPr>
      </w:pPr>
    </w:p>
    <w:p>
      <w:pPr>
        <w:ind w:left="40" w:right="3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19, 2019, the reporting person was granted an option to purchase 82,616 shares of common stock. The option vests in six installments based on Sun Country's satisfaction of certain performance criteria. The performance criteria for the first installment were met resulting in vesting of the option as to 20,654 shares on March 19, 2022.</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1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 M.</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45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2022-06-13T16:05:20Z</dcterms:created>
  <dcterms:modified xsi:type="dcterms:W3CDTF">2022-06-13T16:05:20Z</dcterms:modified>
</cp:coreProperties>
</file>