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4485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8564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Mays Gregory A.</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11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SUN COUNTRY AIRLINES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Sun Country Airlines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SNCY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09/21/2022</w:t>
      </w:r>
    </w:p>
    <w:p>
      <w:pPr>
        <w:spacing w:after="0" w:line="20" w:lineRule="exact"/>
        <w:rPr>
          <w:sz w:val="24"/>
          <w:szCs w:val="24"/>
          <w:color w:val="auto"/>
        </w:rPr>
      </w:pPr>
      <w:r>
        <w:rPr>
          <w:sz w:val="24"/>
          <w:szCs w:val="24"/>
          <w:color w:val="auto"/>
        </w:rPr>
        <w:br w:type="column"/>
      </w: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93" w:type="dxa"/>
        <w:tblCellMar>
          <w:top w:w="0" w:type="dxa"/>
          <w:left w:w="0" w:type="dxa"/>
          <w:bottom w:w="0" w:type="dxa"/>
          <w:right w:w="0" w:type="dxa"/>
        </w:tblCellMar>
      </w:tblPr>
      <w:tr>
        <w:trPr>
          <w:trHeight w:val="167"/>
        </w:trPr>
        <w:tc>
          <w:tcPr>
            <w:tcW w:w="2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center"/>
        <w:ind w:right="187"/>
        <w:spacing w:after="0"/>
        <w:rPr>
          <w:sz w:val="20"/>
          <w:szCs w:val="20"/>
          <w:color w:val="auto"/>
        </w:rPr>
      </w:pPr>
      <w:r>
        <w:rPr>
          <w:rFonts w:ascii="Times New Roman" w:cs="Times New Roman" w:eastAsia="Times New Roman" w:hAnsi="Times New Roman"/>
          <w:sz w:val="17"/>
          <w:szCs w:val="17"/>
          <w:color w:val="0000FF"/>
        </w:rPr>
        <w:t>Chief Operating Officer &amp; EVP</w:t>
      </w:r>
    </w:p>
    <w:p>
      <w:pPr>
        <w:spacing w:after="0" w:line="301" w:lineRule="exact"/>
        <w:rPr>
          <w:sz w:val="24"/>
          <w:szCs w:val="24"/>
          <w:color w:val="auto"/>
        </w:rPr>
      </w:pPr>
    </w:p>
    <w:p>
      <w:pPr>
        <w:sectPr>
          <w:pgSz w:w="11900" w:h="16838" w:orient="portrait"/>
          <w:cols w:equalWidth="0" w:num="3">
            <w:col w:w="3700" w:space="200"/>
            <w:col w:w="3700" w:space="127"/>
            <w:col w:w="3353"/>
          </w:cols>
          <w:pgMar w:left="460" w:top="216" w:right="359" w:bottom="1440" w:gutter="0" w:footer="0" w:header="0"/>
          <w:type w:val="continuous"/>
        </w:sectPr>
      </w:pP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MINNEAPOLIS</w:t>
            </w:r>
          </w:p>
        </w:tc>
        <w:tc>
          <w:tcPr>
            <w:tcW w:w="8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47"/>
        </w:trPr>
        <w:tc>
          <w:tcPr>
            <w:tcW w:w="2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840" w:type="dxa"/>
            <w:vAlign w:val="bottom"/>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26"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97"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24,785</w:t>
            </w:r>
            <w:r>
              <w:rPr>
                <w:rFonts w:ascii="Times New Roman" w:cs="Times New Roman" w:eastAsia="Times New Roman" w:hAnsi="Times New Roman"/>
                <w:sz w:val="21"/>
                <w:szCs w:val="21"/>
                <w:color w:val="008000"/>
                <w:vertAlign w:val="superscript"/>
              </w:rPr>
              <w:t>(1)</w:t>
            </w:r>
          </w:p>
        </w:tc>
        <w:tc>
          <w:tcPr>
            <w:tcW w:w="260" w:type="dxa"/>
            <w:vAlign w:val="bottom"/>
          </w:tcPr>
          <w:p>
            <w:pPr>
              <w:spacing w:after="0"/>
              <w:rPr>
                <w:sz w:val="12"/>
                <w:szCs w:val="12"/>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24,785</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5.3</w:t>
            </w:r>
          </w:p>
        </w:tc>
        <w:tc>
          <w:tcPr>
            <w:tcW w:w="1080" w:type="dxa"/>
            <w:vAlign w:val="bottom"/>
          </w:tcPr>
          <w:p>
            <w:pPr>
              <w:jc w:val="right"/>
              <w:ind w:right="181"/>
              <w:spacing w:after="0" w:line="141" w:lineRule="exact"/>
              <w:rPr>
                <w:sz w:val="20"/>
                <w:szCs w:val="20"/>
                <w:color w:val="auto"/>
              </w:rPr>
            </w:pPr>
            <w:r>
              <w:rPr>
                <w:rFonts w:ascii="Times New Roman" w:cs="Times New Roman" w:eastAsia="Times New Roman" w:hAnsi="Times New Roman"/>
                <w:sz w:val="13"/>
                <w:szCs w:val="13"/>
                <w:color w:val="0000FF"/>
              </w:rPr>
              <w:t>09/21/2022</w:t>
            </w:r>
          </w:p>
        </w:tc>
        <w:tc>
          <w:tcPr>
            <w:tcW w:w="1060" w:type="dxa"/>
            <w:vAlign w:val="bottom"/>
          </w:tcPr>
          <w:p>
            <w:pPr>
              <w:spacing w:after="0"/>
              <w:rPr>
                <w:sz w:val="12"/>
                <w:szCs w:val="12"/>
                <w:color w:val="auto"/>
              </w:rPr>
            </w:pPr>
          </w:p>
        </w:tc>
        <w:tc>
          <w:tcPr>
            <w:tcW w:w="80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2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07/01/2029</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8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5.3</w:t>
            </w:r>
          </w:p>
        </w:tc>
        <w:tc>
          <w:tcPr>
            <w:tcW w:w="940" w:type="dxa"/>
            <w:vAlign w:val="bottom"/>
          </w:tcPr>
          <w:p>
            <w:pPr>
              <w:ind w:left="260"/>
              <w:spacing w:after="0" w:line="141" w:lineRule="exact"/>
              <w:rPr>
                <w:sz w:val="20"/>
                <w:szCs w:val="20"/>
                <w:color w:val="auto"/>
              </w:rPr>
            </w:pPr>
            <w:r>
              <w:rPr>
                <w:rFonts w:ascii="Times New Roman" w:cs="Times New Roman" w:eastAsia="Times New Roman" w:hAnsi="Times New Roman"/>
                <w:sz w:val="13"/>
                <w:szCs w:val="13"/>
                <w:color w:val="0000FF"/>
              </w:rPr>
              <w:t>314,279</w:t>
            </w:r>
          </w:p>
        </w:tc>
        <w:tc>
          <w:tcPr>
            <w:tcW w:w="72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20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July 1, 2019, the reporting person was granted an option to purchase 330,465 shares of common stock. The option vests in six installments based on Sun Country's satisfaction of certain performance criteria. The performance criteria for the second installment were met resulting in partial vesting of the option as to 24,785 shares on September 19, 2022.</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 in four annual installments, subject to continued service, beginning June 3, 2020.</w:t>
      </w:r>
    </w:p>
    <w:p>
      <w:pPr>
        <w:spacing w:after="0" w:line="5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Rose Neale, as attorney-in-</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09/23/2022</w:t>
            </w:r>
          </w:p>
        </w:tc>
        <w:tc>
          <w:tcPr>
            <w:tcW w:w="0" w:type="dxa"/>
            <w:vAlign w:val="bottom"/>
          </w:tcPr>
          <w:p>
            <w:pPr>
              <w:spacing w:after="0"/>
              <w:rPr>
                <w:sz w:val="1"/>
                <w:szCs w:val="1"/>
                <w:color w:val="auto"/>
              </w:rPr>
            </w:pPr>
          </w:p>
        </w:tc>
      </w:tr>
      <w:tr>
        <w:trPr>
          <w:trHeight w:val="87"/>
        </w:trPr>
        <w:tc>
          <w:tcPr>
            <w:tcW w:w="148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5"/>
              </w:rPr>
              <w:t>fact for Gregory Mays</w:t>
            </w:r>
          </w:p>
        </w:tc>
        <w:tc>
          <w:tcPr>
            <w:tcW w:w="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480" w:type="dxa"/>
            <w:vAlign w:val="bottom"/>
            <w:tcBorders>
              <w:bottom w:val="single" w:sz="8" w:color="auto"/>
            </w:tcBorders>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0885"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2022-09-23T16:47:45Z</dcterms:created>
  <dcterms:modified xsi:type="dcterms:W3CDTF">2022-09-23T16:47:45Z</dcterms:modified>
</cp:coreProperties>
</file>