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706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706360"/>
                    </a:xfrm>
                    <a:prstGeom prst="rect">
                      <a:avLst/>
                    </a:prstGeom>
                    <a:noFill/>
                  </pic:spPr>
                </pic:pic>
              </a:graphicData>
            </a:graphic>
          </wp:anchor>
        </w:drawing>
      </w:r>
    </w:p>
    <w:p>
      <w:pPr>
        <w:spacing w:after="0" w:line="1235" w:lineRule="exact"/>
        <w:rPr>
          <w:sz w:val="24"/>
          <w:szCs w:val="24"/>
          <w:color w:val="auto"/>
        </w:rPr>
      </w:pPr>
    </w:p>
    <w:p>
      <w:pPr>
        <w:sectPr>
          <w:pgSz w:w="11900" w:h="16879"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0"/>
        <w:spacing w:after="0" w:line="343"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 w:type="dxa"/>
            <w:vAlign w:val="bottom"/>
            <w:gridSpan w:val="2"/>
            <w:vMerge w:val="continue"/>
          </w:tcPr>
          <w:p>
            <w:pPr>
              <w:spacing w:after="0"/>
              <w:rPr>
                <w:sz w:val="9"/>
                <w:szCs w:val="9"/>
                <w:color w:val="auto"/>
              </w:rPr>
            </w:pPr>
          </w:p>
        </w:tc>
        <w:tc>
          <w:tcPr>
            <w:tcW w:w="2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79"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01/21/2025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49,580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81,840</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01/21/2025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9,800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91,640</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01/21/2025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59,380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16.9096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32,260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38,097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70,357</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01/22/2025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10,367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80,724</w:t>
            </w:r>
          </w:p>
        </w:tc>
        <w:tc>
          <w:tcPr>
            <w:tcW w:w="26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01/22/2025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48,464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17.0209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32,260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49,580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01/21/2025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center"/>
              <w:ind w:left="240"/>
              <w:spacing w:after="0" w:line="129" w:lineRule="exact"/>
              <w:rPr>
                <w:sz w:val="20"/>
                <w:szCs w:val="20"/>
                <w:color w:val="auto"/>
              </w:rPr>
            </w:pPr>
            <w:r>
              <w:rPr>
                <w:rFonts w:ascii="Times New Roman" w:cs="Times New Roman" w:eastAsia="Times New Roman" w:hAnsi="Times New Roman"/>
                <w:sz w:val="13"/>
                <w:szCs w:val="13"/>
                <w:color w:val="0000FF"/>
              </w:rPr>
              <w:t>49,580</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3"/>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530,453</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9,800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01/21/2025</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7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9,800</w:t>
            </w:r>
          </w:p>
        </w:tc>
        <w:tc>
          <w:tcPr>
            <w:tcW w:w="800" w:type="dxa"/>
            <w:vAlign w:val="bottom"/>
            <w:vMerge w:val="continue"/>
          </w:tcPr>
          <w:p>
            <w:pPr>
              <w:spacing w:after="0"/>
              <w:rPr>
                <w:sz w:val="5"/>
                <w:szCs w:val="5"/>
                <w:color w:val="auto"/>
              </w:rPr>
            </w:pPr>
          </w:p>
        </w:tc>
        <w:tc>
          <w:tcPr>
            <w:tcW w:w="7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jc w:val="center"/>
              <w:ind w:right="173"/>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520,653</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38,097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01/22/2025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center"/>
              <w:ind w:left="240"/>
              <w:spacing w:after="0" w:line="129" w:lineRule="exact"/>
              <w:rPr>
                <w:sz w:val="20"/>
                <w:szCs w:val="20"/>
                <w:color w:val="auto"/>
              </w:rPr>
            </w:pPr>
            <w:r>
              <w:rPr>
                <w:rFonts w:ascii="Times New Roman" w:cs="Times New Roman" w:eastAsia="Times New Roman" w:hAnsi="Times New Roman"/>
                <w:sz w:val="13"/>
                <w:szCs w:val="13"/>
                <w:color w:val="0000FF"/>
              </w:rPr>
              <w:t>38,097</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3"/>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482,556</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10,367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01/22/2025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jc w:val="center"/>
              <w:ind w:left="240"/>
              <w:spacing w:after="0" w:line="129" w:lineRule="exact"/>
              <w:rPr>
                <w:sz w:val="20"/>
                <w:szCs w:val="20"/>
                <w:color w:val="auto"/>
              </w:rPr>
            </w:pPr>
            <w:r>
              <w:rPr>
                <w:rFonts w:ascii="Times New Roman" w:cs="Times New Roman" w:eastAsia="Times New Roman" w:hAnsi="Times New Roman"/>
                <w:sz w:val="13"/>
                <w:szCs w:val="13"/>
                <w:color w:val="0000FF"/>
              </w:rPr>
              <w:t>10,367</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04/17/2029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3"/>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472,189</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4, 2024.</w:t>
      </w:r>
    </w:p>
    <w:p>
      <w:pPr>
        <w:spacing w:after="0" w:line="43" w:lineRule="exact"/>
        <w:rPr>
          <w:rFonts w:ascii="Times New Roman" w:cs="Times New Roman" w:eastAsia="Times New Roman" w:hAnsi="Times New Roman"/>
          <w:sz w:val="13"/>
          <w:szCs w:val="13"/>
          <w:color w:val="008000"/>
        </w:rPr>
      </w:pPr>
    </w:p>
    <w:p>
      <w:pPr>
        <w:jc w:val="both"/>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$16.90 to $17.01, inclusive. The reporting person undertakes to provide to Sun Country AirlinesHoldings, Inc. ("Sun Country"), any security holder of Sun Country, or the staff of the Securities and Exchange Commission, upon request, full information regarding the number of shares sold at each separate price within the rangesset forth in footnote (2) to this Form 4.</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$16.90 to $17.38,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ectPr>
          <w:pgSz w:w="11900" w:h="16879"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 xml:space="preserve">/s/ Rose Neale, attorney-in-fact  </w:t>
      </w:r>
      <w:r>
        <w:rPr>
          <w:rFonts w:ascii="Times New Roman" w:cs="Times New Roman" w:eastAsia="Times New Roman" w:hAnsi="Times New Roman"/>
          <w:sz w:val="33"/>
          <w:szCs w:val="33"/>
          <w:color w:val="0000FF"/>
          <w:vertAlign w:val="subscript"/>
        </w:rPr>
        <w:t>01/23/2025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for David 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3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375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2025-01-23T19:33:30Z</dcterms:created>
  <dcterms:modified xsi:type="dcterms:W3CDTF">2025-01-23T19:33:30Z</dcterms:modified>
</cp:coreProperties>
</file>