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376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765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Levenhagen Eric</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360" w:type="dxa"/>
            <w:vAlign w:val="bottom"/>
            <w:vMerge w:val="restart"/>
          </w:tcPr>
          <w:p>
            <w:pPr>
              <w:ind w:left="10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16"/>
                <w:szCs w:val="16"/>
                <w:color w:val="auto"/>
              </w:rPr>
            </w:pPr>
          </w:p>
        </w:tc>
        <w:tc>
          <w:tcPr>
            <w:tcW w:w="2800" w:type="dxa"/>
            <w:vAlign w:val="bottom"/>
            <w:gridSpan w:val="2"/>
          </w:tcPr>
          <w:p>
            <w:pPr>
              <w:ind w:left="120"/>
              <w:spacing w:after="0" w:line="186" w:lineRule="exact"/>
              <w:rPr>
                <w:sz w:val="20"/>
                <w:szCs w:val="20"/>
                <w:color w:val="auto"/>
              </w:rPr>
            </w:pPr>
            <w:r>
              <w:rPr>
                <w:rFonts w:ascii="Arial" w:cs="Arial" w:eastAsia="Arial" w:hAnsi="Arial"/>
                <w:sz w:val="17"/>
                <w:szCs w:val="17"/>
                <w:color w:val="0000FF"/>
              </w:rPr>
              <w:t>Chief Admin. Off., GC &amp; Sec.</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10/20/2021</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par value $0.01 per share</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0000FF"/>
              </w:rPr>
              <w:t>10/20/2021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3,604</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right="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200" w:type="dxa"/>
            <w:vAlign w:val="bottom"/>
          </w:tcPr>
          <w:p>
            <w:pPr>
              <w:spacing w:after="0"/>
              <w:rPr>
                <w:sz w:val="22"/>
                <w:szCs w:val="22"/>
                <w:color w:val="auto"/>
              </w:rPr>
            </w:pPr>
          </w:p>
        </w:tc>
        <w:tc>
          <w:tcPr>
            <w:tcW w:w="1180" w:type="dxa"/>
            <w:vAlign w:val="bottom"/>
            <w:gridSpan w:val="2"/>
          </w:tcPr>
          <w:p>
            <w:pPr>
              <w:ind w:left="380"/>
              <w:spacing w:after="0"/>
              <w:rPr>
                <w:sz w:val="20"/>
                <w:szCs w:val="20"/>
                <w:color w:val="auto"/>
              </w:rPr>
            </w:pPr>
            <w:r>
              <w:rPr>
                <w:rFonts w:ascii="Arial" w:cs="Arial" w:eastAsia="Arial" w:hAnsi="Arial"/>
                <w:sz w:val="17"/>
                <w:szCs w:val="17"/>
                <w:color w:val="0000FF"/>
              </w:rPr>
              <w:t>4,941</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00" w:type="dxa"/>
            <w:vAlign w:val="bottom"/>
            <w:tcBorders>
              <w:bottom w:val="single" w:sz="8" w:color="2C2C2C"/>
            </w:tcBorders>
            <w:gridSpan w:val="4"/>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$0.01 per share</w:t>
            </w:r>
          </w:p>
        </w:tc>
        <w:tc>
          <w:tcPr>
            <w:tcW w:w="108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10/20/2021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3,604</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32.0483</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1,337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2"/>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40" w:type="dxa"/>
            <w:vAlign w:val="bottom"/>
            <w:gridSpan w:val="8"/>
          </w:tcPr>
          <w:p>
            <w:pPr>
              <w:jc w:val="center"/>
              <w:ind w:left="2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w w:val="87"/>
              </w:rPr>
              <w:t>Common</w:t>
            </w: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3,604</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75"/>
              <w:spacing w:after="0" w:line="143" w:lineRule="exact"/>
              <w:rPr>
                <w:sz w:val="20"/>
                <w:szCs w:val="20"/>
                <w:color w:val="auto"/>
              </w:rPr>
            </w:pPr>
            <w:r>
              <w:rPr>
                <w:rFonts w:ascii="Arial" w:cs="Arial" w:eastAsia="Arial" w:hAnsi="Arial"/>
                <w:sz w:val="13"/>
                <w:szCs w:val="13"/>
                <w:color w:val="0000FF"/>
              </w:rPr>
              <w:t>10/20/2021</w:t>
            </w: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vMerge w:val="restart"/>
          </w:tcPr>
          <w:p>
            <w:pPr>
              <w:jc w:val="right"/>
              <w:ind w:right="8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w w:val="98"/>
              </w:rPr>
              <w:t>3,604</w:t>
            </w:r>
          </w:p>
        </w:tc>
        <w:tc>
          <w:tcPr>
            <w:tcW w:w="800" w:type="dxa"/>
            <w:vAlign w:val="bottom"/>
            <w:vMerge w:val="continue"/>
          </w:tcPr>
          <w:p>
            <w:pPr>
              <w:spacing w:after="0"/>
              <w:rPr>
                <w:sz w:val="5"/>
                <w:szCs w:val="5"/>
                <w:color w:val="auto"/>
              </w:rPr>
            </w:pPr>
          </w:p>
        </w:tc>
        <w:tc>
          <w:tcPr>
            <w:tcW w:w="7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11/21/2028</w:t>
            </w: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w w:val="89"/>
              </w:rPr>
              <w:t>120,323</w:t>
            </w:r>
          </w:p>
        </w:tc>
        <w:tc>
          <w:tcPr>
            <w:tcW w:w="24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$32.00 to $32.15,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Eric M. Levenhagen</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10/22/2021</w:t>
            </w:r>
          </w:p>
        </w:tc>
      </w:tr>
      <w:tr>
        <w:trPr>
          <w:trHeight w:val="20"/>
        </w:trPr>
        <w:tc>
          <w:tcPr>
            <w:tcW w:w="1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0680"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2021-10-22T19:32:11Z</dcterms:created>
  <dcterms:modified xsi:type="dcterms:W3CDTF">2021-10-22T19:32:11Z</dcterms:modified>
</cp:coreProperties>
</file>