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6, 2023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7" w:lineRule="exact"/>
        <w:rPr>
          <w:sz w:val="24"/>
          <w:szCs w:val="24"/>
          <w:color w:val="auto"/>
        </w:rPr>
      </w:pPr>
    </w:p>
    <w:tbl>
      <w:tblPr>
        <w:tblLayout w:type="fixed"/>
        <w:tblInd w:w="1360" w:type="dxa"/>
        <w:tblCellMar>
          <w:top w:w="0" w:type="dxa"/>
          <w:left w:w="0" w:type="dxa"/>
          <w:bottom w:w="0" w:type="dxa"/>
          <w:right w:w="0" w:type="dxa"/>
        </w:tblCellMar>
      </w:tblPr>
      <w:tr>
        <w:trPr>
          <w:trHeight w:val="238"/>
        </w:trPr>
        <w:tc>
          <w:tcPr>
            <w:tcW w:w="3320" w:type="dxa"/>
            <w:vAlign w:val="bottom"/>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001-40217</w:t>
            </w:r>
          </w:p>
        </w:tc>
        <w:tc>
          <w:tcPr>
            <w:tcW w:w="29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82-4092570</w:t>
            </w:r>
          </w:p>
        </w:tc>
      </w:tr>
      <w:tr>
        <w:trPr>
          <w:trHeight w:val="252"/>
        </w:trPr>
        <w:tc>
          <w:tcPr>
            <w:tcW w:w="3320" w:type="dxa"/>
            <w:vAlign w:val="bottom"/>
          </w:tcPr>
          <w:p>
            <w:pPr>
              <w:jc w:val="center"/>
              <w:ind w:right="2210"/>
              <w:spacing w:after="0"/>
              <w:rPr>
                <w:sz w:val="20"/>
                <w:szCs w:val="20"/>
                <w:color w:val="auto"/>
              </w:rPr>
            </w:pPr>
            <w:r>
              <w:rPr>
                <w:rFonts w:ascii="Times New Roman" w:cs="Times New Roman" w:eastAsia="Times New Roman" w:hAnsi="Times New Roman"/>
                <w:sz w:val="18"/>
                <w:szCs w:val="18"/>
                <w:color w:val="auto"/>
              </w:rPr>
              <w:t>(State of</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(Commission</w:t>
            </w:r>
          </w:p>
        </w:tc>
        <w:tc>
          <w:tcPr>
            <w:tcW w:w="2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20" w:type="dxa"/>
            <w:vAlign w:val="bottom"/>
          </w:tcPr>
          <w:p>
            <w:pPr>
              <w:jc w:val="center"/>
              <w:ind w:right="2190"/>
              <w:spacing w:after="0"/>
              <w:rPr>
                <w:sz w:val="20"/>
                <w:szCs w:val="20"/>
                <w:color w:val="auto"/>
              </w:rPr>
            </w:pPr>
            <w:r>
              <w:rPr>
                <w:rFonts w:ascii="Times New Roman" w:cs="Times New Roman" w:eastAsia="Times New Roman" w:hAnsi="Times New Roman"/>
                <w:sz w:val="18"/>
                <w:szCs w:val="18"/>
                <w:color w:val="auto"/>
                <w:w w:val="99"/>
              </w:rPr>
              <w:t>Incorporation)</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File Number)</w:t>
            </w:r>
          </w:p>
        </w:tc>
        <w:tc>
          <w:tcPr>
            <w:tcW w:w="298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80"/>
        </w:trPr>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2005 Cargo Road</w:t>
            </w:r>
          </w:p>
        </w:tc>
        <w:tc>
          <w:tcPr>
            <w:tcW w:w="23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73"/>
        </w:trPr>
        <w:tc>
          <w:tcPr>
            <w:tcW w:w="33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Minneapolis, Minnesota</w:t>
            </w:r>
          </w:p>
        </w:tc>
        <w:tc>
          <w:tcPr>
            <w:tcW w:w="2380" w:type="dxa"/>
            <w:vAlign w:val="bottom"/>
          </w:tcPr>
          <w:p>
            <w:pPr>
              <w:spacing w:after="0"/>
              <w:rPr>
                <w:sz w:val="24"/>
                <w:szCs w:val="24"/>
                <w:color w:val="auto"/>
              </w:rPr>
            </w:pPr>
          </w:p>
        </w:tc>
        <w:tc>
          <w:tcPr>
            <w:tcW w:w="298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55450</w:t>
            </w:r>
          </w:p>
        </w:tc>
      </w:tr>
      <w:tr>
        <w:trPr>
          <w:trHeight w:val="243"/>
        </w:trPr>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80" w:type="dxa"/>
            <w:vAlign w:val="bottom"/>
          </w:tcPr>
          <w:p>
            <w:pPr>
              <w:spacing w:after="0"/>
              <w:rPr>
                <w:sz w:val="21"/>
                <w:szCs w:val="21"/>
                <w:color w:val="auto"/>
              </w:rPr>
            </w:pPr>
          </w:p>
        </w:tc>
        <w:tc>
          <w:tcPr>
            <w:tcW w:w="29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SNCY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ind w:left="900" w:right="180" w:hanging="1295"/>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 2023, David Siegel notified Sun Country Airlines Holdings, Inc. (the “Company”) of his intention to resign from the Board of Directors (the “Board”) of the Company by March 31, 2023. Mr. Siegel’s notice of his intention to resign from the Board was not the result of any disagreement with the Company and was related to a conflict with a pending transaction which is unrelated to the Company. The Company will announce a new chairperson of the Board upon Mr. Siegel’s resignation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2023</w:t>
            </w:r>
          </w:p>
        </w:tc>
        <w:tc>
          <w:tcPr>
            <w:tcW w:w="7900" w:type="dxa"/>
            <w:vAlign w:val="bottom"/>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513"/>
        </w:trPr>
        <w:tc>
          <w:tcPr>
            <w:tcW w:w="3320" w:type="dxa"/>
            <w:vAlign w:val="bottom"/>
          </w:tcPr>
          <w:p>
            <w:pPr>
              <w:spacing w:after="0"/>
              <w:rPr>
                <w:sz w:val="24"/>
                <w:szCs w:val="24"/>
                <w:color w:val="auto"/>
              </w:rPr>
            </w:pPr>
          </w:p>
        </w:tc>
        <w:tc>
          <w:tcPr>
            <w:tcW w:w="79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By:  /s/ Erin Rose Neale</w:t>
            </w:r>
          </w:p>
        </w:tc>
      </w:tr>
      <w:tr>
        <w:trPr>
          <w:trHeight w:val="218"/>
        </w:trPr>
        <w:tc>
          <w:tcPr>
            <w:tcW w:w="3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2023-02-06T08:33:08Z</dcterms:created>
  <dcterms:modified xsi:type="dcterms:W3CDTF">2023-02-06T08:33:08Z</dcterms:modified>
</cp:coreProperties>
</file>