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6729</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101002.29</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09/01/2023</w:t>
            </w:r>
          </w:p>
        </w:tc>
        <w:tc>
          <w:tcPr>
            <w:tcW w:w="1600" w:type="dxa"/>
            <w:vAlign w:val="bottom"/>
          </w:tcPr>
          <w:p>
            <w:pPr>
              <w:ind w:left="20"/>
              <w:spacing w:after="0"/>
              <w:rPr>
                <w:sz w:val="20"/>
                <w:szCs w:val="20"/>
                <w:color w:val="auto"/>
              </w:rPr>
            </w:pPr>
            <w:r>
              <w:rPr>
                <w:rFonts w:ascii="Arial" w:cs="Arial" w:eastAsia="Arial" w:hAnsi="Arial"/>
                <w:sz w:val="22"/>
                <w:szCs w:val="22"/>
                <w:color w:val="auto"/>
                <w:w w:val="95"/>
              </w:rPr>
              <w:t>Option Granted -</w:t>
            </w:r>
          </w:p>
        </w:tc>
        <w:tc>
          <w:tcPr>
            <w:tcW w:w="1860" w:type="dxa"/>
            <w:vAlign w:val="bottom"/>
            <w:vMerge w:val="restart"/>
          </w:tcPr>
          <w:p>
            <w:pPr>
              <w:ind w:left="12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6729</w:t>
            </w:r>
          </w:p>
        </w:tc>
        <w:tc>
          <w:tcPr>
            <w:tcW w:w="1920" w:type="dxa"/>
            <w:vAlign w:val="bottom"/>
            <w:vMerge w:val="restart"/>
          </w:tcPr>
          <w:p>
            <w:pPr>
              <w:ind w:left="440"/>
              <w:spacing w:after="0"/>
              <w:rPr>
                <w:sz w:val="20"/>
                <w:szCs w:val="20"/>
                <w:color w:val="auto"/>
              </w:rPr>
            </w:pPr>
            <w:r>
              <w:rPr>
                <w:rFonts w:ascii="Arial" w:cs="Arial" w:eastAsia="Arial" w:hAnsi="Arial"/>
                <w:sz w:val="22"/>
                <w:szCs w:val="22"/>
                <w:color w:val="auto"/>
                <w:w w:val="87"/>
              </w:rPr>
              <w:t>09/01/2023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Arial" w:cs="Arial" w:eastAsia="Arial" w:hAnsi="Arial"/>
                <w:sz w:val="22"/>
                <w:szCs w:val="22"/>
                <w:color w:val="auto"/>
              </w:rPr>
              <w:t>07/31/2019</w:t>
            </w:r>
          </w:p>
        </w:tc>
        <w:tc>
          <w:tcPr>
            <w:tcW w:w="186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8"/>
              </w:rPr>
              <w:t>Grant N.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396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8882.48</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8"/>
              </w:rPr>
              <w:t>Grant N. Whitney</w:t>
            </w: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08/07/2023 9021</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149169.53</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10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09/01/2023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05/05/2023</w:t>
      </w:r>
    </w:p>
    <w:p>
      <w:pPr>
        <w:spacing w:after="0" w:line="652" w:lineRule="exact"/>
        <w:rPr>
          <w:sz w:val="20"/>
          <w:szCs w:val="20"/>
          <w:color w:val="auto"/>
        </w:rPr>
      </w:pPr>
    </w:p>
    <w:p>
      <w:pPr>
        <w:sectPr>
          <w:pgSz w:w="11900" w:h="16838" w:orient="portrait"/>
          <w:cols w:equalWidth="0" w:num="2">
            <w:col w:w="3480" w:space="720"/>
            <w:col w:w="704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80" w:type="dxa"/>
            <w:vAlign w:val="bottom"/>
          </w:tcPr>
          <w:p>
            <w:pPr>
              <w:ind w:left="166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Arial" w:cs="Arial" w:eastAsia="Arial" w:hAnsi="Arial"/>
                <w:sz w:val="22"/>
                <w:szCs w:val="22"/>
                <w:color w:val="auto"/>
              </w:rPr>
              <w:t>Services LLC, as attorney-in-fact for Grant N Whitney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2023-09-01T10:30:58Z</dcterms:created>
  <dcterms:modified xsi:type="dcterms:W3CDTF">2023-09-01T10:30:58Z</dcterms:modified>
</cp:coreProperties>
</file>