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132715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ind w:left="4600"/>
        <w:spacing w:after="0"/>
        <w:tabs>
          <w:tab w:leader="none" w:pos="648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-19050</wp:posOffset>
            </wp:positionV>
            <wp:extent cx="31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690"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Sun Country Airlines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866683105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 w:lineRule="exact"/>
        <w:rPr>
          <w:sz w:val="24"/>
          <w:szCs w:val="24"/>
          <w:color w:val="auto"/>
        </w:rPr>
      </w:pPr>
    </w:p>
    <w:p>
      <w:pPr>
        <w:jc w:val="both"/>
        <w:ind w:right="9960" w:firstLine="8"/>
        <w:spacing w:after="0" w:line="227" w:lineRule="exact"/>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0" w:lineRule="exact"/>
        <w:rPr>
          <w:sz w:val="24"/>
          <w:szCs w:val="24"/>
          <w:color w:val="auto"/>
        </w:rPr>
      </w:pPr>
    </w:p>
    <w:p>
      <w:pPr>
        <w:ind w:right="4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spacing w:after="0"/>
        <w:tabs>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 866683105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4225" cy="5462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5462905"/>
                    </a:xfrm>
                    <a:prstGeom prst="rect">
                      <a:avLst/>
                    </a:prstGeom>
                    <a:noFill/>
                  </pic:spPr>
                </pic:pic>
              </a:graphicData>
            </a:graphic>
          </wp:anchor>
        </w:drawing>
      </w:r>
    </w:p>
    <w:p>
      <w:pPr>
        <w:spacing w:after="0" w:line="246" w:lineRule="exact"/>
        <w:rPr>
          <w:sz w:val="20"/>
          <w:szCs w:val="20"/>
          <w:color w:val="auto"/>
        </w:rPr>
      </w:pPr>
    </w:p>
    <w:p>
      <w:pPr>
        <w:ind w:left="1340" w:right="7120" w:hanging="211"/>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U.S. Global Jets ETF</w:t>
      </w:r>
    </w:p>
    <w:p>
      <w:pPr>
        <w:spacing w:after="0" w:line="161" w:lineRule="exact"/>
        <w:rPr>
          <w:rFonts w:ascii="Times New Roman" w:cs="Times New Roman" w:eastAsia="Times New Roman" w:hAnsi="Times New Roman"/>
          <w:sz w:val="18"/>
          <w:szCs w:val="18"/>
          <w:color w:val="auto"/>
        </w:rPr>
      </w:pPr>
    </w:p>
    <w:p>
      <w:pPr>
        <w:ind w:left="1340" w:right="4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47-2647374</w:t>
      </w:r>
    </w:p>
    <w:p>
      <w:pPr>
        <w:spacing w:after="0" w:line="13" w:lineRule="exact"/>
        <w:rPr>
          <w:rFonts w:ascii="Times New Roman" w:cs="Times New Roman" w:eastAsia="Times New Roman" w:hAnsi="Times New Roman"/>
          <w:sz w:val="18"/>
          <w:szCs w:val="18"/>
          <w:color w:val="auto"/>
        </w:rPr>
      </w:pPr>
    </w:p>
    <w:p>
      <w:pPr>
        <w:ind w:left="1340" w:right="4940" w:hanging="211"/>
        <w:spacing w:after="0" w:line="261"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720" w:hanging="389"/>
        <w:spacing w:after="0" w:line="207" w:lineRule="exact"/>
        <w:tabs>
          <w:tab w:leader="none" w:pos="17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720" w:hanging="389"/>
        <w:spacing w:after="0" w:line="207" w:lineRule="exact"/>
        <w:tabs>
          <w:tab w:leader="none" w:pos="17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6" w:lineRule="exact"/>
        <w:rPr>
          <w:rFonts w:ascii="Times New Roman" w:cs="Times New Roman" w:eastAsia="Times New Roman" w:hAnsi="Times New Roman"/>
          <w:sz w:val="18"/>
          <w:szCs w:val="18"/>
          <w:color w:val="auto"/>
        </w:rPr>
      </w:pPr>
    </w:p>
    <w:p>
      <w:pPr>
        <w:ind w:left="1340" w:hanging="211"/>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92" w:lineRule="exact"/>
        <w:rPr>
          <w:rFonts w:ascii="Times New Roman" w:cs="Times New Roman" w:eastAsia="Times New Roman" w:hAnsi="Times New Roman"/>
          <w:sz w:val="18"/>
          <w:szCs w:val="18"/>
          <w:color w:val="auto"/>
        </w:rPr>
      </w:pPr>
    </w:p>
    <w:p>
      <w:pPr>
        <w:ind w:left="1340" w:right="6240" w:hanging="211"/>
        <w:spacing w:after="0" w:line="414"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2080" w:hanging="209"/>
        <w:spacing w:after="0"/>
        <w:tabs>
          <w:tab w:leader="none" w:pos="20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9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2,850,525</w:t>
            </w:r>
          </w:p>
        </w:tc>
        <w:tc>
          <w:tcPr>
            <w:tcW w:w="0" w:type="dxa"/>
            <w:vAlign w:val="bottom"/>
          </w:tcPr>
          <w:p>
            <w:pPr>
              <w:spacing w:after="0"/>
              <w:rPr>
                <w:sz w:val="1"/>
                <w:szCs w:val="1"/>
                <w:color w:val="auto"/>
              </w:rPr>
            </w:pPr>
          </w:p>
        </w:tc>
      </w:tr>
      <w:tr>
        <w:trPr>
          <w:trHeight w:val="27"/>
        </w:trPr>
        <w:tc>
          <w:tcPr>
            <w:tcW w:w="1420" w:type="dxa"/>
            <w:vAlign w:val="bottom"/>
            <w:vMerge w:val="continue"/>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420" w:type="dxa"/>
            <w:vAlign w:val="bottom"/>
            <w:vMerge w:val="continue"/>
          </w:tcPr>
          <w:p>
            <w:pPr>
              <w:spacing w:after="0"/>
              <w:rPr>
                <w:sz w:val="11"/>
                <w:szCs w:val="11"/>
                <w:color w:val="auto"/>
              </w:rPr>
            </w:pPr>
          </w:p>
        </w:tc>
        <w:tc>
          <w:tcPr>
            <w:tcW w:w="9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99"/>
        </w:trPr>
        <w:tc>
          <w:tcPr>
            <w:tcW w:w="1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SHARES</w:t>
            </w:r>
          </w:p>
        </w:tc>
        <w:tc>
          <w:tcPr>
            <w:tcW w:w="9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20" w:type="dxa"/>
            <w:vAlign w:val="bottom"/>
            <w:vMerge w:val="continue"/>
          </w:tcPr>
          <w:p>
            <w:pPr>
              <w:spacing w:after="0"/>
              <w:rPr>
                <w:sz w:val="10"/>
                <w:szCs w:val="10"/>
                <w:color w:val="auto"/>
              </w:rPr>
            </w:pPr>
          </w:p>
        </w:tc>
        <w:tc>
          <w:tcPr>
            <w:tcW w:w="9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BENEFICIALLY</w:t>
            </w:r>
          </w:p>
        </w:tc>
        <w:tc>
          <w:tcPr>
            <w:tcW w:w="96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9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20" w:type="dxa"/>
            <w:vAlign w:val="bottom"/>
            <w:vMerge w:val="continue"/>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420" w:type="dxa"/>
            <w:vAlign w:val="bottom"/>
            <w:vMerge w:val="continue"/>
          </w:tcPr>
          <w:p>
            <w:pPr>
              <w:spacing w:after="0"/>
              <w:rPr>
                <w:sz w:val="6"/>
                <w:szCs w:val="6"/>
                <w:color w:val="auto"/>
              </w:rPr>
            </w:pPr>
          </w:p>
        </w:tc>
        <w:tc>
          <w:tcPr>
            <w:tcW w:w="9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 SOLE DISPOSITIVE POWER</w:t>
            </w:r>
          </w:p>
        </w:tc>
        <w:tc>
          <w:tcPr>
            <w:tcW w:w="0" w:type="dxa"/>
            <w:vAlign w:val="bottom"/>
          </w:tcPr>
          <w:p>
            <w:pPr>
              <w:spacing w:after="0"/>
              <w:rPr>
                <w:sz w:val="1"/>
                <w:szCs w:val="1"/>
                <w:color w:val="auto"/>
              </w:rPr>
            </w:pPr>
          </w:p>
        </w:tc>
      </w:tr>
      <w:tr>
        <w:trPr>
          <w:trHeight w:val="167"/>
        </w:trPr>
        <w:tc>
          <w:tcPr>
            <w:tcW w:w="1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EACH</w:t>
            </w:r>
          </w:p>
        </w:tc>
        <w:tc>
          <w:tcPr>
            <w:tcW w:w="9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420" w:type="dxa"/>
            <w:vAlign w:val="bottom"/>
            <w:vMerge w:val="continue"/>
          </w:tcPr>
          <w:p>
            <w:pPr>
              <w:spacing w:after="0"/>
              <w:rPr>
                <w:sz w:val="4"/>
                <w:szCs w:val="4"/>
                <w:color w:val="auto"/>
              </w:rPr>
            </w:pPr>
          </w:p>
        </w:tc>
        <w:tc>
          <w:tcPr>
            <w:tcW w:w="9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REPORTING</w:t>
            </w:r>
          </w:p>
        </w:tc>
        <w:tc>
          <w:tcPr>
            <w:tcW w:w="96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2,850,525</w:t>
            </w:r>
          </w:p>
        </w:tc>
        <w:tc>
          <w:tcPr>
            <w:tcW w:w="0" w:type="dxa"/>
            <w:vAlign w:val="bottom"/>
          </w:tcPr>
          <w:p>
            <w:pPr>
              <w:spacing w:after="0"/>
              <w:rPr>
                <w:sz w:val="1"/>
                <w:szCs w:val="1"/>
                <w:color w:val="auto"/>
              </w:rPr>
            </w:pPr>
          </w:p>
        </w:tc>
      </w:tr>
      <w:tr>
        <w:trPr>
          <w:trHeight w:val="167"/>
        </w:trPr>
        <w:tc>
          <w:tcPr>
            <w:tcW w:w="1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PERSON WITH</w:t>
            </w:r>
          </w:p>
        </w:tc>
        <w:tc>
          <w:tcPr>
            <w:tcW w:w="9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20" w:type="dxa"/>
            <w:vAlign w:val="bottom"/>
            <w:vMerge w:val="continue"/>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2080" w:right="6640" w:hanging="209"/>
        <w:spacing w:after="0" w:line="404" w:lineRule="auto"/>
        <w:tabs>
          <w:tab w:leader="none" w:pos="2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1340" w:right="3360" w:hanging="211"/>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2,850,525</w:t>
      </w:r>
    </w:p>
    <w:p>
      <w:pPr>
        <w:spacing w:after="0" w:line="13" w:lineRule="exact"/>
        <w:rPr>
          <w:rFonts w:ascii="Times New Roman" w:cs="Times New Roman" w:eastAsia="Times New Roman" w:hAnsi="Times New Roman"/>
          <w:sz w:val="18"/>
          <w:szCs w:val="18"/>
          <w:color w:val="auto"/>
        </w:rPr>
      </w:pPr>
    </w:p>
    <w:p>
      <w:pPr>
        <w:ind w:left="1340" w:right="3260" w:hanging="301"/>
        <w:spacing w:after="0" w:line="239" w:lineRule="exact"/>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1" w:lineRule="exact"/>
        <w:rPr>
          <w:rFonts w:ascii="Times New Roman" w:cs="Times New Roman" w:eastAsia="Times New Roman" w:hAnsi="Times New Roman"/>
          <w:sz w:val="18"/>
          <w:szCs w:val="18"/>
          <w:color w:val="auto"/>
        </w:rPr>
      </w:pPr>
    </w:p>
    <w:p>
      <w:pPr>
        <w:ind w:left="1340" w:right="4860" w:hanging="295"/>
        <w:spacing w:after="0" w:line="414"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5.2657%</w:t>
      </w:r>
    </w:p>
    <w:p>
      <w:pPr>
        <w:spacing w:after="0" w:line="1" w:lineRule="exact"/>
        <w:rPr>
          <w:rFonts w:ascii="Times New Roman" w:cs="Times New Roman" w:eastAsia="Times New Roman" w:hAnsi="Times New Roman"/>
          <w:sz w:val="18"/>
          <w:szCs w:val="18"/>
          <w:color w:val="auto"/>
        </w:rPr>
      </w:pPr>
    </w:p>
    <w:p>
      <w:pPr>
        <w:ind w:left="1340" w:hanging="301"/>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 866683105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3 of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680" w:hanging="335"/>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Airlines Holdings, Inc.</w:t>
      </w:r>
    </w:p>
    <w:p>
      <w:pPr>
        <w:spacing w:after="0" w:line="233" w:lineRule="exact"/>
        <w:rPr>
          <w:rFonts w:ascii="Times New Roman" w:cs="Times New Roman" w:eastAsia="Times New Roman" w:hAnsi="Times New Roman"/>
          <w:sz w:val="18"/>
          <w:szCs w:val="18"/>
          <w:color w:val="auto"/>
        </w:rPr>
      </w:pPr>
    </w:p>
    <w:p>
      <w:pPr>
        <w:ind w:left="680" w:right="7140" w:hanging="335"/>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2005 Cargo Road</w:t>
      </w:r>
    </w:p>
    <w:p>
      <w:pPr>
        <w:ind w:left="680" w:right="87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Minneapolis, MN 55450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680" w:right="8920" w:hanging="335"/>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U.S. Global Jets ETF</w:t>
      </w:r>
    </w:p>
    <w:p>
      <w:pPr>
        <w:spacing w:after="0" w:line="188" w:lineRule="exact"/>
        <w:rPr>
          <w:rFonts w:ascii="Times New Roman" w:cs="Times New Roman" w:eastAsia="Times New Roman" w:hAnsi="Times New Roman"/>
          <w:sz w:val="18"/>
          <w:szCs w:val="18"/>
          <w:color w:val="auto"/>
        </w:rPr>
      </w:pPr>
    </w:p>
    <w:p>
      <w:pPr>
        <w:ind w:left="680" w:right="6760" w:hanging="335"/>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the Principal Office or, if none, residence 615 East Michigan Street</w:t>
      </w: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Milwaukee, Wisconsin 53202</w:t>
      </w:r>
    </w:p>
    <w:p>
      <w:pPr>
        <w:spacing w:after="0" w:line="233" w:lineRule="exact"/>
        <w:rPr>
          <w:rFonts w:ascii="Times New Roman" w:cs="Times New Roman" w:eastAsia="Times New Roman" w:hAnsi="Times New Roman"/>
          <w:sz w:val="18"/>
          <w:szCs w:val="18"/>
          <w:color w:val="auto"/>
        </w:rPr>
      </w:pPr>
    </w:p>
    <w:p>
      <w:pPr>
        <w:ind w:left="680" w:right="9600" w:hanging="335"/>
        <w:spacing w:after="0" w:line="312"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United States</w:t>
      </w:r>
    </w:p>
    <w:p>
      <w:pPr>
        <w:spacing w:after="0" w:line="166" w:lineRule="exact"/>
        <w:rPr>
          <w:rFonts w:ascii="Times New Roman" w:cs="Times New Roman" w:eastAsia="Times New Roman" w:hAnsi="Times New Roman"/>
          <w:sz w:val="17"/>
          <w:szCs w:val="17"/>
          <w:color w:val="auto"/>
        </w:rPr>
      </w:pPr>
    </w:p>
    <w:p>
      <w:pPr>
        <w:ind w:left="680" w:right="8640" w:hanging="335"/>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680" w:right="9420" w:hanging="335"/>
        <w:spacing w:after="0" w:line="312"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26922A842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If this statement is filed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240.13d-1(b) or 240.13d-2(b) or (c), check whether the person filing is a:</w:t>
      </w:r>
    </w:p>
    <w:p>
      <w:pPr>
        <w:spacing w:after="0" w:line="188" w:lineRule="exact"/>
        <w:rPr>
          <w:sz w:val="20"/>
          <w:szCs w:val="20"/>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020" w:right="80" w:hanging="675"/>
        <w:spacing w:after="0" w:line="245" w:lineRule="exact"/>
        <w:tabs>
          <w:tab w:leader="none" w:pos="68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680" w:hanging="335"/>
        <w:spacing w:after="0" w:line="207" w:lineRule="exact"/>
        <w:tabs>
          <w:tab w:leader="none" w:pos="6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tabs>
          <w:tab w:leader="none" w:pos="5440" w:val="left"/>
          <w:tab w:leader="none" w:pos="10400" w:val="left"/>
        </w:tabs>
        <w:rPr>
          <w:sz w:val="20"/>
          <w:szCs w:val="20"/>
          <w:color w:val="auto"/>
        </w:rPr>
      </w:pPr>
      <w:r>
        <w:rPr>
          <w:rFonts w:ascii="Times New Roman" w:cs="Times New Roman" w:eastAsia="Times New Roman" w:hAnsi="Times New Roman"/>
          <w:sz w:val="18"/>
          <w:szCs w:val="18"/>
          <w:color w:val="auto"/>
        </w:rPr>
        <w:t>CUSIP No. 866683105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4 of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41" w:lineRule="exact"/>
        <w:rPr>
          <w:sz w:val="20"/>
          <w:szCs w:val="20"/>
          <w:color w:val="auto"/>
        </w:rPr>
      </w:pPr>
    </w:p>
    <w:p>
      <w:pPr>
        <w:ind w:left="1020" w:hanging="675"/>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2,850,525</w:t>
      </w:r>
    </w:p>
    <w:p>
      <w:pPr>
        <w:spacing w:after="0" w:line="225" w:lineRule="exact"/>
        <w:rPr>
          <w:rFonts w:ascii="Times New Roman" w:cs="Times New Roman" w:eastAsia="Times New Roman" w:hAnsi="Times New Roman"/>
          <w:sz w:val="18"/>
          <w:szCs w:val="18"/>
          <w:color w:val="auto"/>
        </w:rPr>
      </w:pPr>
    </w:p>
    <w:p>
      <w:pPr>
        <w:ind w:left="1020" w:hanging="675"/>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5,2657%</w:t>
      </w:r>
    </w:p>
    <w:p>
      <w:pPr>
        <w:spacing w:after="0" w:line="225" w:lineRule="exact"/>
        <w:rPr>
          <w:rFonts w:ascii="Times New Roman" w:cs="Times New Roman" w:eastAsia="Times New Roman" w:hAnsi="Times New Roman"/>
          <w:sz w:val="18"/>
          <w:szCs w:val="18"/>
          <w:color w:val="auto"/>
        </w:rPr>
      </w:pPr>
    </w:p>
    <w:p>
      <w:pPr>
        <w:ind w:left="1020" w:hanging="675"/>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360" w:hanging="340"/>
        <w:spacing w:after="0"/>
        <w:tabs>
          <w:tab w:leader="none" w:pos="1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2,850,525</w:t>
      </w:r>
    </w:p>
    <w:p>
      <w:pPr>
        <w:spacing w:after="0" w:line="225" w:lineRule="exact"/>
        <w:rPr>
          <w:rFonts w:ascii="Times New Roman" w:cs="Times New Roman" w:eastAsia="Times New Roman" w:hAnsi="Times New Roman"/>
          <w:sz w:val="18"/>
          <w:szCs w:val="18"/>
          <w:color w:val="auto"/>
        </w:rPr>
      </w:pPr>
    </w:p>
    <w:p>
      <w:pPr>
        <w:ind w:left="1360" w:hanging="340"/>
        <w:spacing w:after="0"/>
        <w:tabs>
          <w:tab w:leader="none" w:pos="1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1360" w:hanging="340"/>
        <w:spacing w:after="0"/>
        <w:tabs>
          <w:tab w:leader="none" w:pos="1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2,850,525</w:t>
      </w:r>
    </w:p>
    <w:p>
      <w:pPr>
        <w:spacing w:after="0" w:line="225" w:lineRule="exact"/>
        <w:rPr>
          <w:rFonts w:ascii="Times New Roman" w:cs="Times New Roman" w:eastAsia="Times New Roman" w:hAnsi="Times New Roman"/>
          <w:sz w:val="18"/>
          <w:szCs w:val="18"/>
          <w:color w:val="auto"/>
        </w:rPr>
      </w:pPr>
    </w:p>
    <w:p>
      <w:pPr>
        <w:ind w:left="1360" w:hanging="340"/>
        <w:spacing w:after="0"/>
        <w:tabs>
          <w:tab w:leader="none" w:pos="1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Dissolution of a group requires a response to this item.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4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tabs>
          <w:tab w:leader="none" w:pos="5440" w:val="left"/>
          <w:tab w:leader="none" w:pos="10400" w:val="left"/>
        </w:tabs>
        <w:rPr>
          <w:sz w:val="20"/>
          <w:szCs w:val="20"/>
          <w:color w:val="auto"/>
        </w:rPr>
      </w:pPr>
      <w:r>
        <w:rPr>
          <w:rFonts w:ascii="Times New Roman" w:cs="Times New Roman" w:eastAsia="Times New Roman" w:hAnsi="Times New Roman"/>
          <w:sz w:val="18"/>
          <w:szCs w:val="18"/>
          <w:color w:val="auto"/>
        </w:rPr>
        <w:t>CUSIP No. 866683105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5 of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00" w:lineRule="exact"/>
        <w:rPr>
          <w:sz w:val="20"/>
          <w:szCs w:val="20"/>
          <w:color w:val="auto"/>
        </w:rPr>
      </w:pPr>
    </w:p>
    <w:p>
      <w:pPr>
        <w:spacing w:after="0" w:line="245" w:lineRule="exact"/>
        <w:rPr>
          <w:sz w:val="20"/>
          <w:szCs w:val="20"/>
          <w:color w:val="auto"/>
        </w:rPr>
      </w:pPr>
    </w:p>
    <w:p>
      <w:pPr>
        <w:ind w:left="1020" w:hanging="675"/>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rFonts w:ascii="Times New Roman" w:cs="Times New Roman" w:eastAsia="Times New Roman" w:hAnsi="Times New Roman"/>
          <w:sz w:val="18"/>
          <w:szCs w:val="18"/>
          <w:color w:val="auto"/>
        </w:rPr>
      </w:pPr>
    </w:p>
    <w:p>
      <w:pPr>
        <w:ind w:left="102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rFonts w:ascii="Times New Roman" w:cs="Times New Roman" w:eastAsia="Times New Roman" w:hAnsi="Times New Roman"/>
          <w:sz w:val="18"/>
          <w:szCs w:val="18"/>
          <w:color w:val="auto"/>
        </w:rPr>
      </w:pPr>
    </w:p>
    <w:p>
      <w:pPr>
        <w:ind w:left="1020" w:hanging="675"/>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tabs>
          <w:tab w:leader="none" w:pos="5440" w:val="left"/>
          <w:tab w:leader="none" w:pos="10400" w:val="left"/>
        </w:tabs>
        <w:rPr>
          <w:sz w:val="20"/>
          <w:szCs w:val="20"/>
          <w:color w:val="auto"/>
        </w:rPr>
      </w:pPr>
      <w:r>
        <w:rPr>
          <w:rFonts w:ascii="Times New Roman" w:cs="Times New Roman" w:eastAsia="Times New Roman" w:hAnsi="Times New Roman"/>
          <w:sz w:val="18"/>
          <w:szCs w:val="18"/>
          <w:color w:val="auto"/>
        </w:rPr>
        <w:t>CUSIP No. 866683105</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February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/Lisa Callicotte/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Lisa Callicotte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Name/Title</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2024-02-08T15:23:33Z</dcterms:created>
  <dcterms:modified xsi:type="dcterms:W3CDTF">2024-02-08T15:23:33Z</dcterms:modified>
</cp:coreProperties>
</file>