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Levenhagen Eric</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4708</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87697.58</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57325238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03/23/2023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03/23/2023</w:t>
            </w:r>
          </w:p>
        </w:tc>
        <w:tc>
          <w:tcPr>
            <w:tcW w:w="1600" w:type="dxa"/>
            <w:vAlign w:val="bottom"/>
          </w:tcPr>
          <w:p>
            <w:pPr>
              <w:ind w:left="2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4708</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03/23/2023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11/21/2018</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Eric Levenhagen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01/04/2023 126</w:t>
            </w:r>
          </w:p>
        </w:tc>
        <w:tc>
          <w:tcPr>
            <w:tcW w:w="1580" w:type="dxa"/>
            <w:vAlign w:val="bottom"/>
          </w:tcPr>
          <w:p>
            <w:pPr>
              <w:jc w:val="right"/>
              <w:ind w:right="672"/>
              <w:spacing w:after="0" w:line="243" w:lineRule="exact"/>
              <w:rPr>
                <w:sz w:val="20"/>
                <w:szCs w:val="20"/>
                <w:color w:val="auto"/>
              </w:rPr>
            </w:pPr>
            <w:r>
              <w:rPr>
                <w:rFonts w:ascii="Arial" w:cs="Arial" w:eastAsia="Arial" w:hAnsi="Arial"/>
                <w:sz w:val="22"/>
                <w:szCs w:val="22"/>
                <w:color w:val="auto"/>
                <w:w w:val="98"/>
              </w:rPr>
              <w:t>2035.92</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Minneapolis  MN  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10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03/23/2023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09/15/2022</w:t>
      </w:r>
    </w:p>
    <w:p>
      <w:pPr>
        <w:spacing w:after="0" w:line="652" w:lineRule="exact"/>
        <w:rPr>
          <w:sz w:val="20"/>
          <w:szCs w:val="20"/>
          <w:color w:val="auto"/>
        </w:rPr>
      </w:pPr>
    </w:p>
    <w:p>
      <w:pPr>
        <w:sectPr>
          <w:pgSz w:w="11900" w:h="16838" w:orient="portrait"/>
          <w:cols w:equalWidth="0" w:num="2">
            <w:col w:w="3480" w:space="720"/>
            <w:col w:w="70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80" w:type="dxa"/>
            <w:vAlign w:val="bottom"/>
          </w:tcPr>
          <w:p>
            <w:pPr>
              <w:ind w:left="166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Arial" w:cs="Arial" w:eastAsia="Arial" w:hAnsi="Arial"/>
                <w:sz w:val="22"/>
                <w:szCs w:val="22"/>
                <w:color w:val="auto"/>
              </w:rPr>
              <w:t>Services LLC, as attorney-in-fact for Eric Levenhagen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2023-03-23T16:27:46Z</dcterms:created>
  <dcterms:modified xsi:type="dcterms:W3CDTF">2023-03-23T16:27:46Z</dcterms:modified>
</cp:coreProperties>
</file>