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Levenhagen Eric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Sun Country Airlines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SNCY</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363"/>
        <w:spacing w:after="0"/>
        <w:rPr>
          <w:sz w:val="20"/>
          <w:szCs w:val="20"/>
          <w:color w:val="auto"/>
        </w:rPr>
      </w:pPr>
      <w:r>
        <w:rPr>
          <w:rFonts w:ascii="Arial" w:cs="Arial" w:eastAsia="Arial" w:hAnsi="Arial"/>
          <w:sz w:val="20"/>
          <w:szCs w:val="20"/>
          <w:color w:val="0000FF"/>
        </w:rPr>
        <w:t>Chief Admin. Off., GC &amp; Sec.</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2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880" w:type="dxa"/>
            <w:vAlign w:val="bottom"/>
          </w:tcPr>
          <w:p>
            <w:pPr>
              <w:spacing w:after="0"/>
              <w:rPr>
                <w:sz w:val="21"/>
                <w:szCs w:val="21"/>
                <w:color w:val="auto"/>
              </w:rPr>
            </w:pPr>
          </w:p>
        </w:tc>
        <w:tc>
          <w:tcPr>
            <w:tcW w:w="1660" w:type="dxa"/>
            <w:vAlign w:val="bottom"/>
          </w:tcPr>
          <w:p>
            <w:pPr>
              <w:ind w:left="720"/>
              <w:spacing w:after="0"/>
              <w:rPr>
                <w:sz w:val="20"/>
                <w:szCs w:val="20"/>
                <w:color w:val="auto"/>
              </w:rPr>
            </w:pPr>
            <w:r>
              <w:rPr>
                <w:rFonts w:ascii="Arial" w:cs="Arial" w:eastAsia="Arial" w:hAnsi="Arial"/>
                <w:sz w:val="20"/>
                <w:szCs w:val="20"/>
                <w:color w:val="0000FF"/>
              </w:rPr>
              <w:t>1,337</w:t>
            </w:r>
          </w:p>
        </w:tc>
        <w:tc>
          <w:tcPr>
            <w:tcW w:w="1020" w:type="dxa"/>
            <w:vAlign w:val="bottom"/>
            <w:gridSpan w:val="2"/>
          </w:tcPr>
          <w:p>
            <w:pPr>
              <w:ind w:left="840"/>
              <w:spacing w:after="0"/>
              <w:rPr>
                <w:sz w:val="20"/>
                <w:szCs w:val="20"/>
                <w:color w:val="auto"/>
              </w:rPr>
            </w:pPr>
            <w:r>
              <w:rPr>
                <w:rFonts w:ascii="Arial" w:cs="Arial" w:eastAsia="Arial" w:hAnsi="Arial"/>
                <w:sz w:val="20"/>
                <w:szCs w:val="20"/>
                <w:color w:val="0000FF"/>
              </w:rPr>
              <w:t>D</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600" w:type="dxa"/>
            <w:vAlign w:val="bottom"/>
            <w:tcBorders>
              <w:bottom w:val="single" w:sz="8" w:color="2C2C2C"/>
            </w:tcBorders>
            <w:gridSpan w:val="2"/>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7"/>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8"/>
          </w:tcPr>
          <w:p>
            <w:pPr>
              <w:jc w:val="right"/>
              <w:ind w:right="38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5"/>
                <w:szCs w:val="15"/>
                <w:b w:val="1"/>
                <w:bCs w:val="1"/>
                <w:color w:val="auto"/>
                <w:w w:val="95"/>
              </w:rPr>
              <w:t>5.</w:t>
            </w:r>
          </w:p>
        </w:tc>
        <w:tc>
          <w:tcPr>
            <w:tcW w:w="70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4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2"/>
          </w:tcPr>
          <w:p>
            <w:pPr>
              <w:ind w:left="240"/>
              <w:spacing w:after="0" w:line="161" w:lineRule="exact"/>
              <w:rPr>
                <w:sz w:val="20"/>
                <w:szCs w:val="20"/>
                <w:color w:val="auto"/>
              </w:rPr>
            </w:pPr>
            <w:r>
              <w:rPr>
                <w:rFonts w:ascii="Arial" w:cs="Arial" w:eastAsia="Arial" w:hAnsi="Arial"/>
                <w:sz w:val="15"/>
                <w:szCs w:val="15"/>
                <w:b w:val="1"/>
                <w:bCs w:val="1"/>
                <w:color w:val="auto"/>
              </w:rPr>
              <w:t>Number</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tcPr>
          <w:p>
            <w:pPr>
              <w:spacing w:after="0"/>
              <w:rPr>
                <w:sz w:val="14"/>
                <w:szCs w:val="14"/>
                <w:color w:val="auto"/>
              </w:rPr>
            </w:pPr>
          </w:p>
        </w:tc>
        <w:tc>
          <w:tcPr>
            <w:tcW w:w="102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11/21/2028</w:t>
            </w:r>
          </w:p>
        </w:tc>
        <w:tc>
          <w:tcPr>
            <w:tcW w:w="1660" w:type="dxa"/>
            <w:vAlign w:val="bottom"/>
            <w:vMerge w:val="restart"/>
          </w:tcPr>
          <w:p>
            <w:pPr>
              <w:ind w:left="300"/>
              <w:spacing w:after="0"/>
              <w:rPr>
                <w:sz w:val="20"/>
                <w:szCs w:val="20"/>
                <w:color w:val="auto"/>
              </w:rPr>
            </w:pPr>
            <w:r>
              <w:rPr>
                <w:rFonts w:ascii="Arial" w:cs="Arial" w:eastAsia="Arial" w:hAnsi="Arial"/>
                <w:sz w:val="20"/>
                <w:szCs w:val="20"/>
                <w:color w:val="0000FF"/>
                <w:w w:val="97"/>
              </w:rPr>
              <w:t>Common Stock</w:t>
            </w:r>
          </w:p>
        </w:tc>
        <w:tc>
          <w:tcPr>
            <w:tcW w:w="960" w:type="dxa"/>
            <w:vAlign w:val="bottom"/>
            <w:vMerge w:val="restart"/>
          </w:tcPr>
          <w:p>
            <w:pPr>
              <w:ind w:left="260"/>
              <w:spacing w:after="0"/>
              <w:rPr>
                <w:sz w:val="20"/>
                <w:szCs w:val="20"/>
                <w:color w:val="auto"/>
              </w:rPr>
            </w:pPr>
            <w:r>
              <w:rPr>
                <w:rFonts w:ascii="Arial" w:cs="Arial" w:eastAsia="Arial" w:hAnsi="Arial"/>
                <w:sz w:val="20"/>
                <w:szCs w:val="20"/>
                <w:color w:val="0000FF"/>
                <w:w w:val="94"/>
              </w:rPr>
              <w:t>124,127</w:t>
            </w:r>
          </w:p>
        </w:tc>
        <w:tc>
          <w:tcPr>
            <w:tcW w:w="60" w:type="dxa"/>
            <w:vAlign w:val="bottom"/>
          </w:tcPr>
          <w:p>
            <w:pPr>
              <w:spacing w:after="0"/>
              <w:rPr>
                <w:sz w:val="24"/>
                <w:szCs w:val="2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20"/>
                <w:szCs w:val="20"/>
                <w:color w:val="0000FF"/>
              </w:rPr>
              <w:t>5.3</w:t>
            </w:r>
          </w:p>
        </w:tc>
        <w:tc>
          <w:tcPr>
            <w:tcW w:w="220" w:type="dxa"/>
            <w:vAlign w:val="bottom"/>
          </w:tcPr>
          <w:p>
            <w:pPr>
              <w:spacing w:after="0"/>
              <w:rPr>
                <w:sz w:val="24"/>
                <w:szCs w:val="24"/>
                <w:color w:val="auto"/>
              </w:rPr>
            </w:pPr>
          </w:p>
        </w:tc>
        <w:tc>
          <w:tcPr>
            <w:tcW w:w="700" w:type="dxa"/>
            <w:vAlign w:val="bottom"/>
            <w:vMerge w:val="restart"/>
          </w:tcPr>
          <w:p>
            <w:pPr>
              <w:ind w:left="18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Arial" w:cs="Arial" w:eastAsia="Arial" w:hAnsi="Arial"/>
                <w:sz w:val="15"/>
                <w:szCs w:val="15"/>
                <w:color w:val="008000"/>
              </w:rPr>
              <w:t>1. Vest in four annual installments, subject to continued service, beginning April 11, 2019.</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24.1: Power of Attorney</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7"/>
              </w:rPr>
              <w:t>/s/ Eric Levenhagen</w:t>
            </w: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03/16/2021</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-2620010</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Eric Levenhagen</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50680"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2021-03-16T17:56:16Z</dcterms:created>
  <dcterms:modified xsi:type="dcterms:W3CDTF">2021-03-16T17:56:16Z</dcterms:modified>
</cp:coreProperties>
</file>