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646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469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Trousdale William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70"/>
        <w:spacing w:after="0"/>
        <w:rPr>
          <w:sz w:val="20"/>
          <w:szCs w:val="20"/>
          <w:color w:val="auto"/>
        </w:rPr>
      </w:pPr>
      <w:r>
        <w:rPr>
          <w:rFonts w:ascii="Times New Roman" w:cs="Times New Roman" w:eastAsia="Times New Roman" w:hAnsi="Times New Roman"/>
          <w:sz w:val="17"/>
          <w:szCs w:val="17"/>
          <w:color w:val="0000FF"/>
        </w:rPr>
        <w:t>VP-Fin. Plan. &amp; Anlys &amp; Treas.</w:t>
      </w:r>
    </w:p>
    <w:p>
      <w:pPr>
        <w:spacing w:after="0" w:line="420" w:lineRule="exact"/>
        <w:rPr>
          <w:sz w:val="24"/>
          <w:szCs w:val="24"/>
          <w:color w:val="auto"/>
        </w:rPr>
      </w:pPr>
    </w:p>
    <w:p>
      <w:pPr>
        <w:sectPr>
          <w:pgSz w:w="11900" w:h="16838" w:orient="portrait"/>
          <w:cols w:equalWidth="0" w:num="3">
            <w:col w:w="3720" w:space="180"/>
            <w:col w:w="3600" w:space="230"/>
            <w:col w:w="3350"/>
          </w:cols>
          <w:pgMar w:left="460" w:top="217" w:right="35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9,914</w:t>
            </w:r>
            <w:r>
              <w:rPr>
                <w:rFonts w:ascii="Times New Roman" w:cs="Times New Roman" w:eastAsia="Times New Roman" w:hAnsi="Times New Roman"/>
                <w:sz w:val="21"/>
                <w:szCs w:val="21"/>
                <w:color w:val="008000"/>
                <w:vertAlign w:val="superscript"/>
              </w:rPr>
              <w:t>(1)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9,914</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3"/>
                <w:szCs w:val="13"/>
                <w:color w:val="0000FF"/>
              </w:rPr>
              <w:t>03/20/2023</w:t>
            </w:r>
          </w:p>
        </w:tc>
        <w:tc>
          <w:tcPr>
            <w:tcW w:w="108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03/20/2023</w:t>
            </w:r>
          </w:p>
        </w:tc>
        <w:tc>
          <w:tcPr>
            <w:tcW w:w="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11/07/2028</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9,914</w:t>
            </w:r>
          </w:p>
        </w:tc>
        <w:tc>
          <w:tcPr>
            <w:tcW w:w="7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7, 2018, the reporting person was granted an option to purchase 99,135 shares of common stock. The option vests in six installments based on Sun Country's satisfaction of certain performance criteria. The performance criteria for the third installment were met resulting in vesting of the option as to 9,914 shares on March 20, 2023.</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3"/>
        </w:trPr>
        <w:tc>
          <w:tcPr>
            <w:tcW w:w="17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fact for William Trousdale</w:t>
            </w:r>
          </w:p>
        </w:tc>
        <w:tc>
          <w:tcPr>
            <w:tcW w:w="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2023-03-22T21:53:50Z</dcterms:created>
  <dcterms:modified xsi:type="dcterms:W3CDTF">2023-03-22T21:53:50Z</dcterms:modified>
</cp:coreProperties>
</file>