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Gyurci John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SUN COUNTRY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2005 CARGO RD.</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Sun Country Airlines Holdings, Inc. </w:t>
              </w:r>
            </w:hyperlink>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0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08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2"/>
            <w:vMerge w:val="continue"/>
          </w:tcPr>
          <w:p>
            <w:pPr>
              <w:spacing w:after="0"/>
              <w:rPr>
                <w:sz w:val="12"/>
                <w:szCs w:val="12"/>
                <w:color w:val="auto"/>
              </w:rPr>
            </w:pPr>
          </w:p>
        </w:tc>
        <w:tc>
          <w:tcPr>
            <w:tcW w:w="48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138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8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8"/>
        </w:trPr>
        <w:tc>
          <w:tcPr>
            <w:tcW w:w="80" w:type="dxa"/>
            <w:vAlign w:val="bottom"/>
            <w:tcBorders>
              <w:bottom w:val="single" w:sz="8" w:color="2C2C2C"/>
            </w:tcBorders>
          </w:tcPr>
          <w:p>
            <w:pPr>
              <w:spacing w:after="0"/>
              <w:rPr>
                <w:sz w:val="4"/>
                <w:szCs w:val="4"/>
                <w:color w:val="auto"/>
              </w:rPr>
            </w:pPr>
          </w:p>
        </w:tc>
        <w:tc>
          <w:tcPr>
            <w:tcW w:w="30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8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6"/>
                <w:szCs w:val="16"/>
                <w:color w:val="auto"/>
              </w:rPr>
            </w:pPr>
          </w:p>
        </w:tc>
        <w:tc>
          <w:tcPr>
            <w:tcW w:w="2820" w:type="dxa"/>
            <w:vAlign w:val="bottom"/>
            <w:gridSpan w:val="2"/>
          </w:tcPr>
          <w:p>
            <w:pPr>
              <w:ind w:left="80"/>
              <w:spacing w:after="0" w:line="187" w:lineRule="exact"/>
              <w:rPr>
                <w:sz w:val="20"/>
                <w:szCs w:val="20"/>
                <w:color w:val="auto"/>
              </w:rPr>
            </w:pPr>
            <w:r>
              <w:rPr>
                <w:rFonts w:ascii="Times New Roman" w:cs="Times New Roman" w:eastAsia="Times New Roman" w:hAnsi="Times New Roman"/>
                <w:sz w:val="17"/>
                <w:szCs w:val="17"/>
                <w:color w:val="0000FF"/>
              </w:rPr>
              <w:t>Chief Acct. Off. &amp; VP, Finance</w:t>
            </w:r>
          </w:p>
        </w:tc>
        <w:tc>
          <w:tcPr>
            <w:tcW w:w="0" w:type="dxa"/>
            <w:vAlign w:val="bottom"/>
          </w:tcPr>
          <w:p>
            <w:pPr>
              <w:spacing w:after="0"/>
              <w:rPr>
                <w:sz w:val="1"/>
                <w:szCs w:val="1"/>
                <w:color w:val="auto"/>
              </w:rPr>
            </w:pPr>
          </w:p>
        </w:tc>
      </w:tr>
      <w:tr>
        <w:trPr>
          <w:trHeight w:val="226"/>
        </w:trPr>
        <w:tc>
          <w:tcPr>
            <w:tcW w:w="31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01/03/2023</w:t>
            </w: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80" w:type="dxa"/>
            <w:vAlign w:val="bottom"/>
            <w:tcBorders>
              <w:bottom w:val="single" w:sz="8" w:color="2C2C2C"/>
            </w:tcBorders>
          </w:tcPr>
          <w:p>
            <w:pPr>
              <w:spacing w:after="0"/>
              <w:rPr>
                <w:sz w:val="15"/>
                <w:szCs w:val="15"/>
                <w:color w:val="auto"/>
              </w:rPr>
            </w:pPr>
          </w:p>
        </w:tc>
        <w:tc>
          <w:tcPr>
            <w:tcW w:w="30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5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01/03/2023</w:t>
            </w: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restart"/>
          </w:tcPr>
          <w:p>
            <w:pPr>
              <w:jc w:val="center"/>
              <w:ind w:right="52"/>
              <w:spacing w:after="0"/>
              <w:rPr>
                <w:sz w:val="20"/>
                <w:szCs w:val="20"/>
                <w:color w:val="auto"/>
              </w:rPr>
            </w:pPr>
            <w:r>
              <w:rPr>
                <w:rFonts w:ascii="Times New Roman" w:cs="Times New Roman" w:eastAsia="Times New Roman" w:hAnsi="Times New Roman"/>
                <w:sz w:val="17"/>
                <w:szCs w:val="17"/>
                <w:color w:val="0000FF"/>
              </w:rPr>
              <w:t>8,663</w:t>
            </w:r>
            <w:r>
              <w:rPr>
                <w:rFonts w:ascii="Times New Roman" w:cs="Times New Roman" w:eastAsia="Times New Roman" w:hAnsi="Times New Roman"/>
                <w:sz w:val="22"/>
                <w:szCs w:val="22"/>
                <w:color w:val="008000"/>
                <w:vertAlign w:val="superscript"/>
              </w:rPr>
              <w:t>(1)</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gridSpan w:val="3"/>
            <w:vMerge w:val="restart"/>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15.93</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11,976</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5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01/04/2023</w:t>
            </w: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jc w:val="center"/>
              <w:ind w:right="112"/>
              <w:spacing w:after="0"/>
              <w:rPr>
                <w:sz w:val="20"/>
                <w:szCs w:val="20"/>
                <w:color w:val="auto"/>
              </w:rPr>
            </w:pPr>
            <w:r>
              <w:rPr>
                <w:rFonts w:ascii="Times New Roman" w:cs="Times New Roman" w:eastAsia="Times New Roman" w:hAnsi="Times New Roman"/>
                <w:sz w:val="17"/>
                <w:szCs w:val="17"/>
                <w:color w:val="0000FF"/>
              </w:rPr>
              <w:t>102</w:t>
            </w:r>
            <w:r>
              <w:rPr>
                <w:rFonts w:ascii="Times New Roman" w:cs="Times New Roman" w:eastAsia="Times New Roman" w:hAnsi="Times New Roman"/>
                <w:sz w:val="22"/>
                <w:szCs w:val="22"/>
                <w:color w:val="008000"/>
                <w:vertAlign w:val="superscript"/>
              </w:rPr>
              <w:t>(2)</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16.1535</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11,874</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20" w:type="dxa"/>
            <w:vAlign w:val="bottom"/>
            <w:tcBorders>
              <w:bottom w:val="single" w:sz="8" w:color="2C2C2C"/>
            </w:tcBorders>
            <w:gridSpan w:val="5"/>
          </w:tcPr>
          <w:p>
            <w:pPr>
              <w:spacing w:after="0"/>
              <w:rPr>
                <w:sz w:val="8"/>
                <w:szCs w:val="8"/>
                <w:color w:val="auto"/>
              </w:rPr>
            </w:pPr>
          </w:p>
        </w:tc>
        <w:tc>
          <w:tcPr>
            <w:tcW w:w="260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 in quarterly installments, subject to continued service, beginning on various dates.</w:t>
      </w:r>
    </w:p>
    <w:p>
      <w:pPr>
        <w:spacing w:after="0" w:line="50" w:lineRule="exact"/>
        <w:rPr>
          <w:rFonts w:ascii="Times New Roman" w:cs="Times New Roman" w:eastAsia="Times New Roman" w:hAnsi="Times New Roman"/>
          <w:sz w:val="13"/>
          <w:szCs w:val="13"/>
          <w:color w:val="008000"/>
        </w:rPr>
      </w:pPr>
    </w:p>
    <w:p>
      <w:pPr>
        <w:ind w:left="40" w:right="62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Rose Neale, as attorney-in- </w:t>
      </w:r>
      <w:r>
        <w:rPr>
          <w:rFonts w:ascii="Times New Roman" w:cs="Times New Roman" w:eastAsia="Times New Roman" w:hAnsi="Times New Roman"/>
          <w:sz w:val="33"/>
          <w:szCs w:val="33"/>
          <w:color w:val="0000FF"/>
          <w:vertAlign w:val="subscript"/>
        </w:rPr>
        <w:t>01/05/2023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90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John Gyurci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8890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890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50688"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2023-01-05T16:24:50Z</dcterms:created>
  <dcterms:modified xsi:type="dcterms:W3CDTF">2023-01-05T16:24:50Z</dcterms:modified>
</cp:coreProperties>
</file>