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DAVIS DAVID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Sun Country Airlines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01/03/2025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85"/>
        <w:spacing w:after="0"/>
        <w:rPr>
          <w:sz w:val="20"/>
          <w:szCs w:val="20"/>
          <w:color w:val="auto"/>
        </w:rPr>
      </w:pPr>
      <w:r>
        <w:rPr>
          <w:rFonts w:ascii="Times New Roman" w:cs="Times New Roman" w:eastAsia="Times New Roman" w:hAnsi="Times New Roman"/>
          <w:sz w:val="17"/>
          <w:szCs w:val="17"/>
          <w:color w:val="0000FF"/>
        </w:rPr>
        <w:t>President &amp; CFO</w:t>
      </w:r>
    </w:p>
    <w:p>
      <w:pPr>
        <w:spacing w:after="0" w:line="561" w:lineRule="exact"/>
        <w:rPr>
          <w:sz w:val="24"/>
          <w:szCs w:val="24"/>
          <w:color w:val="auto"/>
        </w:rPr>
      </w:pPr>
    </w:p>
    <w:p>
      <w:pPr>
        <w:sectPr>
          <w:pgSz w:w="11900" w:h="16838" w:orient="portrait"/>
          <w:cols w:equalWidth="0" w:num="3">
            <w:col w:w="3480" w:space="440"/>
            <w:col w:w="3200" w:space="615"/>
            <w:col w:w="3345"/>
          </w:cols>
          <w:pgMar w:left="460" w:top="219" w:right="359" w:bottom="1440" w:gutter="0" w:footer="0" w:header="0"/>
          <w:type w:val="continuous"/>
        </w:sectPr>
      </w:pP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7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01/03/2025</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1,138</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14.1821</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35,020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 Neale, attorney-in-</w:t>
            </w:r>
          </w:p>
        </w:tc>
        <w:tc>
          <w:tcPr>
            <w:tcW w:w="1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01/07/2025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David M. Davis</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6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77174"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2025-01-07T18:13:51Z</dcterms:created>
  <dcterms:modified xsi:type="dcterms:W3CDTF">2025-01-07T18:13:51Z</dcterms:modified>
</cp:coreProperties>
</file>