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6770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7703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43"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Brian Edward</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15" w:lineRule="exact"/>
        <w:rPr>
          <w:sz w:val="24"/>
          <w:szCs w:val="24"/>
          <w:color w:val="auto"/>
        </w:rPr>
      </w:pPr>
    </w:p>
    <w:p>
      <w:pPr>
        <w:ind w:left="120" w:right="380"/>
        <w:spacing w:after="0" w:line="278" w:lineRule="auto"/>
        <w:rPr>
          <w:sz w:val="20"/>
          <w:szCs w:val="20"/>
          <w:color w:val="auto"/>
        </w:rPr>
      </w:pPr>
      <w:r>
        <w:rPr>
          <w:rFonts w:ascii="Arial" w:cs="Arial" w:eastAsia="Arial" w:hAnsi="Arial"/>
          <w:sz w:val="17"/>
          <w:szCs w:val="17"/>
          <w:color w:val="0000FF"/>
        </w:rPr>
        <w:t>C/O SUN COUNTRY AIRLINES HOLDINGS, INC.</w:t>
      </w: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2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380" w:type="dxa"/>
            <w:vAlign w:val="bottom"/>
            <w:vMerge w:val="restart"/>
          </w:tcPr>
          <w:p>
            <w:pPr>
              <w:ind w:left="120"/>
              <w:spacing w:after="0" w:line="144"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16"/>
                <w:szCs w:val="16"/>
                <w:color w:val="auto"/>
              </w:rPr>
            </w:pPr>
          </w:p>
        </w:tc>
        <w:tc>
          <w:tcPr>
            <w:tcW w:w="2820" w:type="dxa"/>
            <w:vAlign w:val="bottom"/>
            <w:gridSpan w:val="2"/>
          </w:tcPr>
          <w:p>
            <w:pPr>
              <w:ind w:left="100"/>
              <w:spacing w:after="0" w:line="186" w:lineRule="exact"/>
              <w:rPr>
                <w:sz w:val="20"/>
                <w:szCs w:val="20"/>
                <w:color w:val="auto"/>
              </w:rPr>
            </w:pPr>
            <w:r>
              <w:rPr>
                <w:rFonts w:ascii="Arial" w:cs="Arial" w:eastAsia="Arial" w:hAnsi="Arial"/>
                <w:sz w:val="17"/>
                <w:szCs w:val="17"/>
                <w:color w:val="0000FF"/>
              </w:rPr>
              <w:t>Chief Marketing Officer &amp; SVP</w:t>
            </w:r>
          </w:p>
        </w:tc>
        <w:tc>
          <w:tcPr>
            <w:tcW w:w="0" w:type="dxa"/>
            <w:vAlign w:val="bottom"/>
          </w:tcPr>
          <w:p>
            <w:pPr>
              <w:spacing w:after="0"/>
              <w:rPr>
                <w:sz w:val="1"/>
                <w:szCs w:val="1"/>
                <w:color w:val="auto"/>
              </w:rPr>
            </w:pPr>
          </w:p>
        </w:tc>
      </w:tr>
      <w:tr>
        <w:trPr>
          <w:trHeight w:val="214"/>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11/17/2021</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22" w:right="359" w:bottom="4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tcPr>
          <w:p>
            <w:pPr>
              <w:ind w:left="1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180" w:type="dxa"/>
            <w:vAlign w:val="bottom"/>
          </w:tcPr>
          <w:p>
            <w:pPr>
              <w:ind w:left="160"/>
              <w:spacing w:after="0" w:line="127"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180" w:type="dxa"/>
            <w:vAlign w:val="bottom"/>
          </w:tcPr>
          <w:p>
            <w:pPr>
              <w:jc w:val="center"/>
              <w:ind w:left="24"/>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0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2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60" w:type="dxa"/>
            <w:vAlign w:val="bottom"/>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80" w:type="dxa"/>
            <w:vAlign w:val="bottom"/>
          </w:tcPr>
          <w:p>
            <w:pPr>
              <w:jc w:val="center"/>
              <w:ind w:left="24"/>
              <w:spacing w:after="0"/>
              <w:rPr>
                <w:sz w:val="20"/>
                <w:szCs w:val="20"/>
                <w:color w:val="auto"/>
              </w:rPr>
            </w:pPr>
            <w:r>
              <w:rPr>
                <w:rFonts w:ascii="Arial" w:cs="Arial" w:eastAsia="Arial" w:hAnsi="Arial"/>
                <w:sz w:val="17"/>
                <w:szCs w:val="17"/>
                <w:color w:val="0000FF"/>
                <w:w w:val="89"/>
              </w:rPr>
              <w:t>11/17/2021</w:t>
            </w:r>
          </w:p>
        </w:tc>
        <w:tc>
          <w:tcPr>
            <w:tcW w:w="110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9"/>
              </w:rPr>
              <w:t>1,000</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720" w:type="dxa"/>
            <w:vAlign w:val="bottom"/>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w:t>
            </w:r>
          </w:p>
        </w:tc>
        <w:tc>
          <w:tcPr>
            <w:tcW w:w="1120" w:type="dxa"/>
            <w:vAlign w:val="bottom"/>
          </w:tcPr>
          <w:p>
            <w:pPr>
              <w:ind w:left="380"/>
              <w:spacing w:after="0"/>
              <w:rPr>
                <w:sz w:val="20"/>
                <w:szCs w:val="20"/>
                <w:color w:val="auto"/>
              </w:rPr>
            </w:pPr>
            <w:r>
              <w:rPr>
                <w:rFonts w:ascii="Arial" w:cs="Arial" w:eastAsia="Arial" w:hAnsi="Arial"/>
                <w:sz w:val="17"/>
                <w:szCs w:val="17"/>
                <w:color w:val="0000FF"/>
              </w:rPr>
              <w:t>2,337</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60" w:type="dxa"/>
            <w:vAlign w:val="bottom"/>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80" w:type="dxa"/>
            <w:vAlign w:val="bottom"/>
          </w:tcPr>
          <w:p>
            <w:pPr>
              <w:jc w:val="center"/>
              <w:ind w:left="24"/>
              <w:spacing w:after="0"/>
              <w:rPr>
                <w:sz w:val="20"/>
                <w:szCs w:val="20"/>
                <w:color w:val="auto"/>
              </w:rPr>
            </w:pPr>
            <w:r>
              <w:rPr>
                <w:rFonts w:ascii="Arial" w:cs="Arial" w:eastAsia="Arial" w:hAnsi="Arial"/>
                <w:sz w:val="17"/>
                <w:szCs w:val="17"/>
                <w:color w:val="0000FF"/>
                <w:w w:val="89"/>
              </w:rPr>
              <w:t>11/17/2021</w:t>
            </w:r>
          </w:p>
        </w:tc>
        <w:tc>
          <w:tcPr>
            <w:tcW w:w="110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9"/>
              </w:rPr>
              <w:t>2,000</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720" w:type="dxa"/>
            <w:vAlign w:val="bottom"/>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w:t>
            </w:r>
          </w:p>
        </w:tc>
        <w:tc>
          <w:tcPr>
            <w:tcW w:w="1120" w:type="dxa"/>
            <w:vAlign w:val="bottom"/>
          </w:tcPr>
          <w:p>
            <w:pPr>
              <w:ind w:left="380"/>
              <w:spacing w:after="0"/>
              <w:rPr>
                <w:sz w:val="20"/>
                <w:szCs w:val="20"/>
                <w:color w:val="auto"/>
              </w:rPr>
            </w:pPr>
            <w:r>
              <w:rPr>
                <w:rFonts w:ascii="Arial" w:cs="Arial" w:eastAsia="Arial" w:hAnsi="Arial"/>
                <w:sz w:val="17"/>
                <w:szCs w:val="17"/>
                <w:color w:val="0000FF"/>
              </w:rPr>
              <w:t>4,337</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80" w:type="dxa"/>
            <w:vAlign w:val="bottom"/>
            <w:tcBorders>
              <w:bottom w:val="single" w:sz="8" w:color="2C2C2C"/>
            </w:tcBorders>
          </w:tcPr>
          <w:p>
            <w:pPr>
              <w:jc w:val="center"/>
              <w:ind w:left="24"/>
              <w:spacing w:after="0"/>
              <w:rPr>
                <w:sz w:val="20"/>
                <w:szCs w:val="20"/>
                <w:color w:val="auto"/>
              </w:rPr>
            </w:pPr>
            <w:r>
              <w:rPr>
                <w:rFonts w:ascii="Arial" w:cs="Arial" w:eastAsia="Arial" w:hAnsi="Arial"/>
                <w:sz w:val="17"/>
                <w:szCs w:val="17"/>
                <w:color w:val="0000FF"/>
                <w:w w:val="89"/>
              </w:rPr>
              <w:t>11/17/2021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950</w:t>
            </w:r>
            <w:r>
              <w:rPr>
                <w:rFonts w:ascii="Arial" w:cs="Arial" w:eastAsia="Arial" w:hAnsi="Arial"/>
                <w:sz w:val="21"/>
                <w:szCs w:val="21"/>
                <w:color w:val="008000"/>
                <w:w w:val="83"/>
                <w:vertAlign w:val="superscript"/>
              </w:rPr>
              <w:t>(2)</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30.615</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3,387</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80" w:type="dxa"/>
            <w:vAlign w:val="bottom"/>
            <w:tcBorders>
              <w:bottom w:val="single" w:sz="8" w:color="2C2C2C"/>
            </w:tcBorders>
          </w:tcPr>
          <w:p>
            <w:pPr>
              <w:jc w:val="center"/>
              <w:ind w:left="24"/>
              <w:spacing w:after="0"/>
              <w:rPr>
                <w:sz w:val="20"/>
                <w:szCs w:val="20"/>
                <w:color w:val="auto"/>
              </w:rPr>
            </w:pPr>
            <w:r>
              <w:rPr>
                <w:rFonts w:ascii="Arial" w:cs="Arial" w:eastAsia="Arial" w:hAnsi="Arial"/>
                <w:sz w:val="17"/>
                <w:szCs w:val="17"/>
                <w:color w:val="0000FF"/>
                <w:w w:val="89"/>
              </w:rPr>
              <w:t>11/17/2021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FF"/>
                <w:w w:val="73"/>
                <w:vertAlign w:val="subscript"/>
              </w:rPr>
              <w:t>50</w:t>
            </w:r>
            <w:r>
              <w:rPr>
                <w:rFonts w:ascii="Arial" w:cs="Arial" w:eastAsia="Arial" w:hAnsi="Arial"/>
                <w:sz w:val="11"/>
                <w:szCs w:val="11"/>
                <w:color w:val="008000"/>
                <w:w w:val="73"/>
              </w:rPr>
              <w:t>(3)</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31.499</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3,337</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80" w:type="dxa"/>
            <w:vAlign w:val="bottom"/>
            <w:tcBorders>
              <w:bottom w:val="single" w:sz="8" w:color="2C2C2C"/>
            </w:tcBorders>
          </w:tcPr>
          <w:p>
            <w:pPr>
              <w:jc w:val="center"/>
              <w:ind w:left="24"/>
              <w:spacing w:after="0"/>
              <w:rPr>
                <w:sz w:val="20"/>
                <w:szCs w:val="20"/>
                <w:color w:val="auto"/>
              </w:rPr>
            </w:pPr>
            <w:r>
              <w:rPr>
                <w:rFonts w:ascii="Arial" w:cs="Arial" w:eastAsia="Arial" w:hAnsi="Arial"/>
                <w:sz w:val="17"/>
                <w:szCs w:val="17"/>
                <w:color w:val="0000FF"/>
                <w:w w:val="89"/>
              </w:rPr>
              <w:t>11/17/2021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91"/>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1,900</w:t>
            </w:r>
            <w:r>
              <w:rPr>
                <w:rFonts w:ascii="Arial" w:cs="Arial" w:eastAsia="Arial" w:hAnsi="Arial"/>
                <w:sz w:val="21"/>
                <w:szCs w:val="21"/>
                <w:color w:val="008000"/>
                <w:w w:val="87"/>
                <w:vertAlign w:val="superscript"/>
              </w:rPr>
              <w:t>(4)</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30.616</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1,437</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60" w:type="dxa"/>
            <w:vAlign w:val="bottom"/>
          </w:tcPr>
          <w:p>
            <w:pPr>
              <w:ind w:left="60"/>
              <w:spacing w:after="0"/>
              <w:rPr>
                <w:sz w:val="20"/>
                <w:szCs w:val="20"/>
                <w:color w:val="auto"/>
              </w:rPr>
            </w:pPr>
            <w:r>
              <w:rPr>
                <w:rFonts w:ascii="Arial" w:cs="Arial" w:eastAsia="Arial" w:hAnsi="Arial"/>
                <w:sz w:val="17"/>
                <w:szCs w:val="17"/>
                <w:color w:val="0000FF"/>
                <w:w w:val="93"/>
              </w:rPr>
              <w:t>Common Stock, par value $0.01 per share</w:t>
            </w:r>
          </w:p>
        </w:tc>
        <w:tc>
          <w:tcPr>
            <w:tcW w:w="1180" w:type="dxa"/>
            <w:vAlign w:val="bottom"/>
          </w:tcPr>
          <w:p>
            <w:pPr>
              <w:jc w:val="center"/>
              <w:ind w:left="24"/>
              <w:spacing w:after="0"/>
              <w:rPr>
                <w:sz w:val="20"/>
                <w:szCs w:val="20"/>
                <w:color w:val="auto"/>
              </w:rPr>
            </w:pPr>
            <w:r>
              <w:rPr>
                <w:rFonts w:ascii="Arial" w:cs="Arial" w:eastAsia="Arial" w:hAnsi="Arial"/>
                <w:sz w:val="17"/>
                <w:szCs w:val="17"/>
                <w:color w:val="0000FF"/>
                <w:w w:val="89"/>
              </w:rPr>
              <w:t>11/17/2021</w:t>
            </w:r>
          </w:p>
        </w:tc>
        <w:tc>
          <w:tcPr>
            <w:tcW w:w="110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Arial" w:cs="Arial" w:eastAsia="Arial" w:hAnsi="Arial"/>
                <w:sz w:val="13"/>
                <w:szCs w:val="13"/>
                <w:color w:val="0000FF"/>
                <w:w w:val="91"/>
              </w:rPr>
              <w:t>S</w:t>
            </w:r>
          </w:p>
        </w:tc>
        <w:tc>
          <w:tcPr>
            <w:tcW w:w="760" w:type="dxa"/>
            <w:vAlign w:val="bottom"/>
          </w:tcPr>
          <w:p>
            <w:pPr>
              <w:jc w:val="center"/>
              <w:spacing w:after="0"/>
              <w:rPr>
                <w:sz w:val="20"/>
                <w:szCs w:val="20"/>
                <w:color w:val="auto"/>
              </w:rPr>
            </w:pPr>
            <w:r>
              <w:rPr>
                <w:rFonts w:ascii="Arial" w:cs="Arial" w:eastAsia="Arial" w:hAnsi="Arial"/>
                <w:sz w:val="17"/>
                <w:szCs w:val="17"/>
                <w:color w:val="0000FF"/>
                <w:w w:val="84"/>
              </w:rPr>
              <w:t>100</w:t>
            </w:r>
          </w:p>
        </w:tc>
        <w:tc>
          <w:tcPr>
            <w:tcW w:w="520" w:type="dxa"/>
            <w:vAlign w:val="bottom"/>
          </w:tcPr>
          <w:p>
            <w:pPr>
              <w:ind w:left="240"/>
              <w:spacing w:after="0"/>
              <w:rPr>
                <w:sz w:val="20"/>
                <w:szCs w:val="20"/>
                <w:color w:val="auto"/>
              </w:rPr>
            </w:pPr>
            <w:r>
              <w:rPr>
                <w:rFonts w:ascii="Arial" w:cs="Arial" w:eastAsia="Arial" w:hAnsi="Arial"/>
                <w:sz w:val="17"/>
                <w:szCs w:val="17"/>
                <w:color w:val="0000FF"/>
              </w:rPr>
              <w:t>D</w:t>
            </w:r>
          </w:p>
        </w:tc>
        <w:tc>
          <w:tcPr>
            <w:tcW w:w="720" w:type="dxa"/>
            <w:vAlign w:val="bottom"/>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31.5</w:t>
            </w:r>
          </w:p>
        </w:tc>
        <w:tc>
          <w:tcPr>
            <w:tcW w:w="1120" w:type="dxa"/>
            <w:vAlign w:val="bottom"/>
          </w:tcPr>
          <w:p>
            <w:pPr>
              <w:ind w:left="380"/>
              <w:spacing w:after="0"/>
              <w:rPr>
                <w:sz w:val="20"/>
                <w:szCs w:val="20"/>
                <w:color w:val="auto"/>
              </w:rPr>
            </w:pPr>
            <w:r>
              <w:rPr>
                <w:rFonts w:ascii="Arial" w:cs="Arial" w:eastAsia="Arial" w:hAnsi="Arial"/>
                <w:sz w:val="17"/>
                <w:szCs w:val="17"/>
                <w:color w:val="0000FF"/>
              </w:rPr>
              <w:t>1,337</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Borders>
              <w:bottom w:val="single" w:sz="8" w:color="2C2C2C"/>
            </w:tcBorders>
          </w:tcPr>
          <w:p>
            <w:pPr>
              <w:spacing w:after="0"/>
              <w:rPr>
                <w:sz w:val="5"/>
                <w:szCs w:val="5"/>
                <w:color w:val="auto"/>
              </w:rPr>
            </w:pPr>
          </w:p>
        </w:tc>
        <w:tc>
          <w:tcPr>
            <w:tcW w:w="30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1,000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vMerge w:val="restart"/>
          </w:tcPr>
          <w:p>
            <w:pPr>
              <w:jc w:val="right"/>
              <w:ind w:right="179"/>
              <w:spacing w:after="0" w:line="143" w:lineRule="exact"/>
              <w:rPr>
                <w:sz w:val="20"/>
                <w:szCs w:val="20"/>
                <w:color w:val="auto"/>
              </w:rPr>
            </w:pPr>
            <w:r>
              <w:rPr>
                <w:rFonts w:ascii="Arial" w:cs="Arial" w:eastAsia="Arial" w:hAnsi="Arial"/>
                <w:sz w:val="13"/>
                <w:szCs w:val="13"/>
                <w:color w:val="0000FF"/>
              </w:rPr>
              <w:t>11/17/2021</w:t>
            </w:r>
          </w:p>
        </w:tc>
        <w:tc>
          <w:tcPr>
            <w:tcW w:w="1100" w:type="dxa"/>
            <w:vAlign w:val="bottom"/>
          </w:tcPr>
          <w:p>
            <w:pPr>
              <w:spacing w:after="0"/>
              <w:rPr>
                <w:sz w:val="5"/>
                <w:szCs w:val="5"/>
                <w:color w:val="auto"/>
              </w:rPr>
            </w:pPr>
          </w:p>
        </w:tc>
        <w:tc>
          <w:tcPr>
            <w:tcW w:w="8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74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1,000</w:t>
            </w: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98"/>
              </w:rPr>
              <w:t>11/07/2028</w:t>
            </w: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rPr>
              <w:t>93,127</w:t>
            </w:r>
          </w:p>
        </w:tc>
        <w:tc>
          <w:tcPr>
            <w:tcW w:w="74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2,000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vMerge w:val="restart"/>
          </w:tcPr>
          <w:p>
            <w:pPr>
              <w:jc w:val="right"/>
              <w:ind w:right="179"/>
              <w:spacing w:after="0" w:line="143" w:lineRule="exact"/>
              <w:rPr>
                <w:sz w:val="20"/>
                <w:szCs w:val="20"/>
                <w:color w:val="auto"/>
              </w:rPr>
            </w:pPr>
            <w:r>
              <w:rPr>
                <w:rFonts w:ascii="Arial" w:cs="Arial" w:eastAsia="Arial" w:hAnsi="Arial"/>
                <w:sz w:val="13"/>
                <w:szCs w:val="13"/>
                <w:color w:val="0000FF"/>
              </w:rPr>
              <w:t>11/17/2021</w:t>
            </w:r>
          </w:p>
        </w:tc>
        <w:tc>
          <w:tcPr>
            <w:tcW w:w="1100" w:type="dxa"/>
            <w:vAlign w:val="bottom"/>
          </w:tcPr>
          <w:p>
            <w:pPr>
              <w:spacing w:after="0"/>
              <w:rPr>
                <w:sz w:val="5"/>
                <w:szCs w:val="5"/>
                <w:color w:val="auto"/>
              </w:rPr>
            </w:pPr>
          </w:p>
        </w:tc>
        <w:tc>
          <w:tcPr>
            <w:tcW w:w="8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74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2,000</w:t>
            </w: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98"/>
              </w:rPr>
              <w:t>11/07/2028</w:t>
            </w: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rPr>
              <w:t>91,127</w:t>
            </w:r>
          </w:p>
        </w:tc>
        <w:tc>
          <w:tcPr>
            <w:tcW w:w="74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5" w:lineRule="exact"/>
        <w:rPr>
          <w:rFonts w:ascii="Arial" w:cs="Arial" w:eastAsia="Arial" w:hAnsi="Arial"/>
          <w:sz w:val="13"/>
          <w:szCs w:val="13"/>
          <w:color w:val="008000"/>
        </w:rPr>
      </w:pPr>
    </w:p>
    <w:p>
      <w:pPr>
        <w:ind w:left="40" w:right="16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$30.34 to $31.24,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40" w:right="22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$31.49 to $31.53, inclusive. The reporting person undertakes to provide to Sun Country, any security holder of Sun Country, or the staff of the Securities and Exchange Commission, upon request, full information regarding the number of shares sold at each separate price within the ranges set forth in footnote (3) to this Form 4.</w:t>
      </w:r>
    </w:p>
    <w:p>
      <w:pPr>
        <w:spacing w:after="0" w:line="31" w:lineRule="exact"/>
        <w:rPr>
          <w:rFonts w:ascii="Arial" w:cs="Arial" w:eastAsia="Arial" w:hAnsi="Arial"/>
          <w:sz w:val="13"/>
          <w:szCs w:val="13"/>
          <w:color w:val="008000"/>
        </w:rPr>
      </w:pPr>
    </w:p>
    <w:p>
      <w:pPr>
        <w:jc w:val="both"/>
        <w:ind w:left="40" w:right="30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$30.30 to 31.24, inclusive. The reporting person undertakes to provide to Sun Country, any security holder of Sun Country, or the staff of the Securities and Exchange Commission, upon request, full information regarding the number of shares sold at each separate price within the ranges set forth in footnote (3)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April 11, 2019.</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7"/>
              </w:rPr>
              <w:t>/s/ Eric Levenhagen, as</w:t>
            </w:r>
          </w:p>
        </w:tc>
        <w:tc>
          <w:tcPr>
            <w:tcW w:w="58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11/19/2021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16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w w:val="93"/>
              </w:rPr>
              <w:t>attorney-in-fact for Brian Davis</w:t>
            </w:r>
          </w:p>
        </w:tc>
        <w:tc>
          <w:tcPr>
            <w:tcW w:w="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60" w:type="dxa"/>
            <w:vAlign w:val="bottom"/>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20" w:type="dxa"/>
            <w:vAlign w:val="bottom"/>
          </w:tcPr>
          <w:p>
            <w:pPr>
              <w:spacing w:after="0"/>
              <w:rPr>
                <w:sz w:val="19"/>
                <w:szCs w:val="19"/>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4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581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2021-11-19T14:57:43Z</dcterms:created>
  <dcterms:modified xsi:type="dcterms:W3CDTF">2021-11-19T14:57:43Z</dcterms:modified>
</cp:coreProperties>
</file>