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 Horus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9 WEST 57TH STREET, 43RD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SNCY </w:t>
              </w:r>
              <w:r>
                <w:rPr>
                  <w:rFonts w:ascii="Arial" w:cs="Arial" w:eastAsia="Arial" w:hAnsi="Arial"/>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05/24/2021</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0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05/25/2021</w:t>
            </w:r>
          </w:p>
        </w:tc>
        <w:tc>
          <w:tcPr>
            <w:tcW w:w="66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2800" w:type="dxa"/>
            <w:vAlign w:val="bottom"/>
            <w:gridSpan w:val="3"/>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4100" w:type="dxa"/>
        <w:tblCellMar>
          <w:top w:w="0" w:type="dxa"/>
          <w:left w:w="0" w:type="dxa"/>
          <w:bottom w:w="0" w:type="dxa"/>
          <w:right w:w="0" w:type="dxa"/>
        </w:tblCellMar>
      </w:tblPr>
      <w:tr>
        <w:trPr>
          <w:trHeight w:val="14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par value $0.01 per</w:t>
            </w:r>
          </w:p>
        </w:tc>
        <w:tc>
          <w:tcPr>
            <w:tcW w:w="1500" w:type="dxa"/>
            <w:vAlign w:val="bottom"/>
            <w:gridSpan w:val="3"/>
            <w:vMerge w:val="restart"/>
          </w:tcPr>
          <w:p>
            <w:pPr>
              <w:ind w:left="500"/>
              <w:spacing w:after="0"/>
              <w:rPr>
                <w:sz w:val="20"/>
                <w:szCs w:val="20"/>
                <w:color w:val="auto"/>
              </w:rPr>
            </w:pPr>
            <w:r>
              <w:rPr>
                <w:rFonts w:ascii="Arial" w:cs="Arial" w:eastAsia="Arial" w:hAnsi="Arial"/>
                <w:sz w:val="17"/>
                <w:szCs w:val="17"/>
                <w:color w:val="0000FF"/>
              </w:rPr>
              <w:t>05/24/2021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800" w:type="dxa"/>
            <w:vAlign w:val="bottom"/>
            <w:vMerge w:val="restart"/>
          </w:tcPr>
          <w:p>
            <w:pPr>
              <w:ind w:left="40"/>
              <w:spacing w:after="0"/>
              <w:rPr>
                <w:sz w:val="20"/>
                <w:szCs w:val="20"/>
                <w:color w:val="auto"/>
              </w:rPr>
            </w:pPr>
            <w:r>
              <w:rPr>
                <w:rFonts w:ascii="Arial" w:cs="Arial" w:eastAsia="Arial" w:hAnsi="Arial"/>
                <w:sz w:val="17"/>
                <w:szCs w:val="17"/>
                <w:color w:val="0000FF"/>
                <w:w w:val="97"/>
              </w:rPr>
              <w:t>7,250,000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1920" w:type="dxa"/>
            <w:vAlign w:val="bottom"/>
            <w:gridSpan w:val="5"/>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33.12   33,650,020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80" w:type="dxa"/>
            <w:vAlign w:val="bottom"/>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3"/>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9 WEST 57TH STREET, 43RD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AP VIII (SCA Stock AIV),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9 WEST 57TH STREET, 43RD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Munfakh Antoine G</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APOLLO GLOBAL MANAGEMENT, L.P.</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1301 AVENUE OF THE AMERICAS, 38TH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10018</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Kearney Patrick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9 WEST 57TH STREET, 43RD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-2089150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1. See Exhibit 99.1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line="266" w:lineRule="auto"/>
        <w:rPr>
          <w:sz w:val="20"/>
          <w:szCs w:val="20"/>
          <w:color w:val="auto"/>
        </w:rPr>
      </w:pPr>
      <w:r>
        <w:rPr>
          <w:rFonts w:ascii="Arial" w:cs="Arial" w:eastAsia="Arial" w:hAnsi="Arial"/>
          <w:sz w:val="13"/>
          <w:szCs w:val="13"/>
          <w:color w:val="008000"/>
        </w:rPr>
        <w:t>This amendment is being filed to add the following reporting persons, each of which was identified in the original filing but were not tagged at the time the original filing was submitted: AP VIII (SCA Stock AIV), LLC, Antoine Munfakh, and Patrick Kearney. No other changes are made to the original filing hereby.</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[see signatures attached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06/04/2021</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Exhibit 99.2]</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00" w:firstLine="7"/>
        <w:spacing w:after="0" w:line="319" w:lineRule="auto"/>
        <w:tabs>
          <w:tab w:leader="none" w:pos="16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20"/>
          </w:cols>
          <w:pgMar w:left="480" w:top="131" w:right="69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Exhibit 99.1</w:t>
      </w:r>
    </w:p>
    <w:p>
      <w:pPr>
        <w:spacing w:after="0" w:line="253" w:lineRule="exact"/>
        <w:rPr>
          <w:sz w:val="20"/>
          <w:szCs w:val="20"/>
          <w:color w:val="auto"/>
        </w:rPr>
      </w:pPr>
    </w:p>
    <w:p>
      <w:pPr>
        <w:ind w:left="320" w:right="40" w:hanging="313"/>
        <w:spacing w:after="0" w:line="26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of common stock of Sun Country Airlines Holdings, Inc. (the “Issuer”) reported as beneficially owned are held of record by SCA Horus Holdings, LLC (the “Apollo Stockholder”).</w:t>
      </w:r>
    </w:p>
    <w:p>
      <w:pPr>
        <w:spacing w:after="0" w:line="179" w:lineRule="exact"/>
        <w:rPr>
          <w:rFonts w:ascii="Arial" w:cs="Arial" w:eastAsia="Arial" w:hAnsi="Arial"/>
          <w:sz w:val="18"/>
          <w:szCs w:val="18"/>
          <w:color w:val="auto"/>
        </w:rPr>
      </w:pPr>
    </w:p>
    <w:p>
      <w:pPr>
        <w:ind w:left="320" w:right="80"/>
        <w:spacing w:after="0" w:line="267" w:lineRule="auto"/>
        <w:rPr>
          <w:rFonts w:ascii="Arial" w:cs="Arial" w:eastAsia="Arial" w:hAnsi="Arial"/>
          <w:sz w:val="18"/>
          <w:szCs w:val="18"/>
          <w:color w:val="auto"/>
        </w:rPr>
      </w:pPr>
      <w:r>
        <w:rPr>
          <w:rFonts w:ascii="Arial" w:cs="Arial" w:eastAsia="Arial" w:hAnsi="Arial"/>
          <w:sz w:val="18"/>
          <w:szCs w:val="18"/>
          <w:color w:val="auto"/>
        </w:rPr>
        <w:t>AP VIII (SCA Stock AIV), LLC is the sole member of the Apollo Stockholder. Antoine Munfakh and Patrick Kearney are the directors of AP VIII (SCA Stock AIV), LLC.</w:t>
      </w:r>
    </w:p>
    <w:p>
      <w:pPr>
        <w:spacing w:after="0" w:line="179" w:lineRule="exact"/>
        <w:rPr>
          <w:rFonts w:ascii="Arial" w:cs="Arial" w:eastAsia="Arial" w:hAnsi="Arial"/>
          <w:sz w:val="18"/>
          <w:szCs w:val="18"/>
          <w:color w:val="auto"/>
        </w:rPr>
      </w:pPr>
    </w:p>
    <w:p>
      <w:pPr>
        <w:ind w:left="320"/>
        <w:spacing w:after="0" w:line="273" w:lineRule="auto"/>
        <w:rPr>
          <w:rFonts w:ascii="Arial" w:cs="Arial" w:eastAsia="Arial" w:hAnsi="Arial"/>
          <w:sz w:val="18"/>
          <w:szCs w:val="18"/>
          <w:color w:val="auto"/>
        </w:rPr>
      </w:pPr>
      <w:r>
        <w:rPr>
          <w:rFonts w:ascii="Arial" w:cs="Arial" w:eastAsia="Arial" w:hAnsi="Arial"/>
          <w:sz w:val="17"/>
          <w:szCs w:val="17"/>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76" w:lineRule="exact"/>
        <w:rPr>
          <w:rFonts w:ascii="Arial" w:cs="Arial" w:eastAsia="Arial" w:hAnsi="Arial"/>
          <w:sz w:val="18"/>
          <w:szCs w:val="18"/>
          <w:color w:val="auto"/>
        </w:rPr>
      </w:pPr>
    </w:p>
    <w:p>
      <w:pPr>
        <w:ind w:left="320" w:right="160"/>
        <w:spacing w:after="0" w:line="297" w:lineRule="auto"/>
        <w:rPr>
          <w:rFonts w:ascii="Arial" w:cs="Arial" w:eastAsia="Arial" w:hAnsi="Arial"/>
          <w:sz w:val="18"/>
          <w:szCs w:val="18"/>
          <w:color w:val="auto"/>
        </w:rPr>
      </w:pPr>
      <w:r>
        <w:rPr>
          <w:rFonts w:ascii="Arial" w:cs="Arial" w:eastAsia="Arial" w:hAnsi="Arial"/>
          <w:sz w:val="17"/>
          <w:szCs w:val="17"/>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40"/>
          </w:cols>
          <w:pgMar w:left="460" w:top="352" w:right="5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99.2</w:t>
      </w:r>
    </w:p>
    <w:p>
      <w:pPr>
        <w:spacing w:after="0" w:line="219"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b w:val="1"/>
          <w:bCs w:val="1"/>
          <w:color w:val="auto"/>
        </w:rPr>
        <w:t xml:space="preserve">This Statement on Form 4 is filed by: </w:t>
      </w:r>
      <w:r>
        <w:rPr>
          <w:rFonts w:ascii="Arial" w:cs="Arial" w:eastAsia="Arial" w:hAnsi="Arial"/>
          <w:sz w:val="18"/>
          <w:szCs w:val="18"/>
          <w:color w:val="auto"/>
        </w:rPr>
        <w:t>(i) SCA Horus Holdings, LLC, (ii) AP VIII (SCA Stock AIV), LLC, (iii) Antoine Munfakh, and (iv) Patrick</w:t>
      </w:r>
      <w:r>
        <w:rPr>
          <w:rFonts w:ascii="Arial" w:cs="Arial" w:eastAsia="Arial" w:hAnsi="Arial"/>
          <w:sz w:val="18"/>
          <w:szCs w:val="18"/>
          <w:b w:val="1"/>
          <w:bCs w:val="1"/>
          <w:color w:val="auto"/>
        </w:rPr>
        <w:t xml:space="preserve"> </w:t>
      </w:r>
      <w:r>
        <w:rPr>
          <w:rFonts w:ascii="Arial" w:cs="Arial" w:eastAsia="Arial" w:hAnsi="Arial"/>
          <w:sz w:val="18"/>
          <w:szCs w:val="18"/>
          <w:color w:val="auto"/>
        </w:rPr>
        <w:t>Kearney.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of Designated Filer: </w:t>
      </w:r>
      <w:r>
        <w:rPr>
          <w:rFonts w:ascii="Arial" w:cs="Arial" w:eastAsia="Arial" w:hAnsi="Arial"/>
          <w:sz w:val="18"/>
          <w:szCs w:val="18"/>
          <w:color w:val="auto"/>
        </w:rPr>
        <w:t>SCA Horus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of Event Requiring Statement: </w:t>
      </w:r>
      <w:r>
        <w:rPr>
          <w:rFonts w:ascii="Arial" w:cs="Arial" w:eastAsia="Arial" w:hAnsi="Arial"/>
          <w:sz w:val="18"/>
          <w:szCs w:val="18"/>
          <w:color w:val="auto"/>
        </w:rPr>
        <w:t>May 24,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Name and Ticker or Trading Symbol: </w:t>
      </w:r>
      <w:r>
        <w:rPr>
          <w:rFonts w:ascii="Arial" w:cs="Arial" w:eastAsia="Arial" w:hAnsi="Arial"/>
          <w:sz w:val="18"/>
          <w:szCs w:val="18"/>
          <w:color w:val="auto"/>
        </w:rPr>
        <w:t>Sun Country Airlines Holdings, Inc. [SNCY]</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SCA HORUS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6964045" cy="2995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6964045" cy="2995295"/>
                    </a:xfrm>
                    <a:prstGeom prst="rect">
                      <a:avLst/>
                    </a:prstGeom>
                    <a:noFill/>
                  </pic:spPr>
                </pic:pic>
              </a:graphicData>
            </a:graphic>
          </wp:anchor>
        </w:drawing>
      </w:r>
    </w:p>
    <w:p>
      <w:pPr>
        <w:spacing w:after="0" w:line="199"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AP VIII (SCA Stock AIV), LLC,</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Laurie D. Medley</w:t>
      </w:r>
    </w:p>
    <w:p>
      <w:pPr>
        <w:spacing w:after="0" w:line="17" w:lineRule="exact"/>
        <w:rPr>
          <w:sz w:val="20"/>
          <w:szCs w:val="20"/>
          <w:color w:val="auto"/>
        </w:rPr>
      </w:pPr>
    </w:p>
    <w:p>
      <w:pPr>
        <w:ind w:left="6060"/>
        <w:spacing w:after="0"/>
        <w:tabs>
          <w:tab w:leader="none" w:pos="6740" w:val="left"/>
        </w:tabs>
        <w:rPr>
          <w:sz w:val="20"/>
          <w:szCs w:val="20"/>
          <w:color w:val="auto"/>
        </w:rPr>
      </w:pPr>
      <w:r>
        <w:rPr>
          <w:rFonts w:ascii="Arial" w:cs="Arial" w:eastAsia="Arial" w:hAnsi="Arial"/>
          <w:sz w:val="18"/>
          <w:szCs w:val="18"/>
          <w:color w:val="auto"/>
        </w:rPr>
        <w:t>Name:</w:t>
        <w:tab/>
        <w:t>Laurie D. Medley</w:t>
      </w:r>
    </w:p>
    <w:p>
      <w:pPr>
        <w:spacing w:after="0" w:line="6" w:lineRule="exact"/>
        <w:rPr>
          <w:sz w:val="20"/>
          <w:szCs w:val="20"/>
          <w:color w:val="auto"/>
        </w:rPr>
      </w:pPr>
    </w:p>
    <w:p>
      <w:pPr>
        <w:ind w:left="606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AP VIII (SCA Stock AIV),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Laurie D. Medley</w:t>
            </w:r>
          </w:p>
        </w:tc>
      </w:tr>
      <w:tr>
        <w:trPr>
          <w:trHeight w:val="207"/>
        </w:trPr>
        <w:tc>
          <w:tcPr>
            <w:tcW w:w="6060" w:type="dxa"/>
            <w:vAlign w:val="bottom"/>
          </w:tcPr>
          <w:p>
            <w:pPr>
              <w:ind w:left="5500"/>
              <w:spacing w:after="0" w:line="20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rPr>
                <w:sz w:val="20"/>
                <w:szCs w:val="20"/>
                <w:color w:val="auto"/>
              </w:rPr>
            </w:pPr>
            <w:r>
              <w:rPr>
                <w:rFonts w:ascii="Arial" w:cs="Arial" w:eastAsia="Arial" w:hAnsi="Arial"/>
                <w:sz w:val="18"/>
                <w:szCs w:val="18"/>
                <w:color w:val="auto"/>
              </w:rPr>
              <w:t>Laurie D. Medley</w:t>
            </w:r>
          </w:p>
        </w:tc>
      </w:tr>
      <w:tr>
        <w:trPr>
          <w:trHeight w:val="213"/>
        </w:trPr>
        <w:tc>
          <w:tcPr>
            <w:tcW w:w="606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Title:</w:t>
            </w: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w:t>
            </w:r>
          </w:p>
        </w:tc>
      </w:tr>
    </w:tbl>
    <w:p>
      <w:pPr>
        <w:spacing w:after="0" w:line="20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ANTOINE MUNFAKH</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Antoine Munfakh</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KEARNEY</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 Id="rId14" Type="http://schemas.openxmlformats.org/officeDocument/2006/relationships/hyperlink" Target="http://www.sec.gov/cgi-bin/browse-edgar?action=getcompany&amp;CIK=0001851298" TargetMode="External"/><Relationship Id="rId15" Type="http://schemas.openxmlformats.org/officeDocument/2006/relationships/hyperlink" Target="http://www.sec.gov/cgi-bin/browse-edgar?action=getcompany&amp;CIK=0001647500" TargetMode="External"/><Relationship Id="rId17" Type="http://schemas.openxmlformats.org/officeDocument/2006/relationships/hyperlink" Target="http://www.sec.gov/cgi-bin/browse-edgar?action=getcompany&amp;CIK=000185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2021-06-04T15:04:52Z</dcterms:created>
  <dcterms:modified xsi:type="dcterms:W3CDTF">2021-06-04T15:04:52Z</dcterms:modified>
</cp:coreProperties>
</file>