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201295</wp:posOffset>
            </wp:positionH>
            <wp:positionV relativeFrom="page">
              <wp:posOffset>212090</wp:posOffset>
            </wp:positionV>
            <wp:extent cx="7146290"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6290" cy="22860"/>
                    </a:xfrm>
                    <a:prstGeom prst="rect">
                      <a:avLst/>
                    </a:prstGeom>
                    <a:noFill/>
                  </pic:spPr>
                </pic:pic>
              </a:graphicData>
            </a:graphic>
          </wp:anchor>
        </w:drawing>
        <w:drawing>
          <wp:anchor simplePos="0" relativeHeight="251657728" behindDoc="1" locked="0" layoutInCell="0" allowOverlap="1">
            <wp:simplePos x="0" y="0"/>
            <wp:positionH relativeFrom="page">
              <wp:posOffset>201295</wp:posOffset>
            </wp:positionH>
            <wp:positionV relativeFrom="page">
              <wp:posOffset>242570</wp:posOffset>
            </wp:positionV>
            <wp:extent cx="714629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6290" cy="7620"/>
                    </a:xfrm>
                    <a:prstGeom prst="rect">
                      <a:avLst/>
                    </a:prstGeom>
                    <a:noFill/>
                  </pic:spPr>
                </pic:pic>
              </a:graphicData>
            </a:graphic>
          </wp:anchor>
        </w:drawing>
        <w:t>UNITED STATES</w:t>
      </w:r>
    </w:p>
    <w:p>
      <w:pPr>
        <w:spacing w:after="0" w:line="26" w:lineRule="exact"/>
        <w:rPr>
          <w:sz w:val="24"/>
          <w:szCs w:val="24"/>
          <w:color w:val="auto"/>
        </w:rPr>
      </w:pPr>
    </w:p>
    <w:p>
      <w:pPr>
        <w:jc w:val="center"/>
        <w:ind w:right="-2"/>
        <w:spacing w:after="0"/>
        <w:rPr>
          <w:sz w:val="20"/>
          <w:szCs w:val="20"/>
          <w:color w:val="auto"/>
        </w:rPr>
      </w:pPr>
      <w:r>
        <w:rPr>
          <w:rFonts w:ascii="Arial" w:cs="Arial" w:eastAsia="Arial" w:hAnsi="Arial"/>
          <w:sz w:val="16"/>
          <w:szCs w:val="16"/>
          <w:b w:val="1"/>
          <w:bCs w:val="1"/>
          <w:color w:val="auto"/>
        </w:rPr>
        <w:t>SECURITIES AND EXCHANGE COMMISSION</w:t>
      </w:r>
    </w:p>
    <w:p>
      <w:pPr>
        <w:spacing w:after="0" w:line="10" w:lineRule="exact"/>
        <w:rPr>
          <w:sz w:val="24"/>
          <w:szCs w:val="24"/>
          <w:color w:val="auto"/>
        </w:rPr>
      </w:pPr>
    </w:p>
    <w:p>
      <w:pPr>
        <w:jc w:val="center"/>
        <w:ind w:right="-2"/>
        <w:spacing w:after="0"/>
        <w:rPr>
          <w:sz w:val="20"/>
          <w:szCs w:val="20"/>
          <w:color w:val="auto"/>
        </w:rPr>
      </w:pPr>
      <w:r>
        <w:rPr>
          <w:rFonts w:ascii="Arial" w:cs="Arial" w:eastAsia="Arial" w:hAnsi="Arial"/>
          <w:sz w:val="16"/>
          <w:szCs w:val="16"/>
          <w:b w:val="1"/>
          <w:bCs w:val="1"/>
          <w:color w:val="auto"/>
        </w:rPr>
        <w:t>Washington, D.C. 20549</w:t>
      </w:r>
    </w:p>
    <w:p>
      <w:pPr>
        <w:spacing w:after="0" w:line="188" w:lineRule="exact"/>
        <w:rPr>
          <w:sz w:val="24"/>
          <w:szCs w:val="24"/>
          <w:color w:val="auto"/>
        </w:rPr>
      </w:pPr>
    </w:p>
    <w:p>
      <w:pPr>
        <w:jc w:val="center"/>
        <w:ind w:right="-2"/>
        <w:spacing w:after="0"/>
        <w:rPr>
          <w:sz w:val="20"/>
          <w:szCs w:val="20"/>
          <w:color w:val="auto"/>
        </w:rPr>
      </w:pPr>
      <w:r>
        <w:rPr>
          <w:rFonts w:ascii="Arial" w:cs="Arial" w:eastAsia="Arial" w:hAnsi="Arial"/>
          <w:sz w:val="16"/>
          <w:szCs w:val="16"/>
          <w:b w:val="1"/>
          <w:bCs w:val="1"/>
          <w:color w:val="auto"/>
        </w:rPr>
        <w:t>FORM 8-K</w:t>
      </w:r>
    </w:p>
    <w:p>
      <w:pPr>
        <w:spacing w:after="0" w:line="204" w:lineRule="exact"/>
        <w:rPr>
          <w:sz w:val="24"/>
          <w:szCs w:val="24"/>
          <w:color w:val="auto"/>
        </w:rPr>
      </w:pPr>
    </w:p>
    <w:p>
      <w:pPr>
        <w:ind w:left="4883"/>
        <w:spacing w:after="0"/>
        <w:rPr>
          <w:sz w:val="20"/>
          <w:szCs w:val="20"/>
          <w:color w:val="auto"/>
        </w:rPr>
      </w:pPr>
      <w:r>
        <w:rPr>
          <w:rFonts w:ascii="Arial" w:cs="Arial" w:eastAsia="Arial" w:hAnsi="Arial"/>
          <w:sz w:val="16"/>
          <w:szCs w:val="16"/>
          <w:b w:val="1"/>
          <w:bCs w:val="1"/>
          <w:color w:val="auto"/>
        </w:rPr>
        <w:t>CURRENT REPORT</w:t>
      </w:r>
    </w:p>
    <w:p>
      <w:pPr>
        <w:spacing w:after="0" w:line="26" w:lineRule="exact"/>
        <w:rPr>
          <w:sz w:val="24"/>
          <w:szCs w:val="24"/>
          <w:color w:val="auto"/>
        </w:rPr>
      </w:pPr>
    </w:p>
    <w:p>
      <w:pPr>
        <w:ind w:left="4543"/>
        <w:spacing w:after="0"/>
        <w:rPr>
          <w:sz w:val="20"/>
          <w:szCs w:val="20"/>
          <w:color w:val="auto"/>
        </w:rPr>
      </w:pPr>
      <w:r>
        <w:rPr>
          <w:rFonts w:ascii="Arial" w:cs="Arial" w:eastAsia="Arial" w:hAnsi="Arial"/>
          <w:sz w:val="16"/>
          <w:szCs w:val="16"/>
          <w:b w:val="1"/>
          <w:bCs w:val="1"/>
          <w:color w:val="auto"/>
        </w:rPr>
        <w:t>Pursuant to Section 13 or 15(d)</w:t>
      </w:r>
    </w:p>
    <w:p>
      <w:pPr>
        <w:spacing w:after="0" w:line="10" w:lineRule="exact"/>
        <w:rPr>
          <w:sz w:val="24"/>
          <w:szCs w:val="24"/>
          <w:color w:val="auto"/>
        </w:rPr>
      </w:pPr>
    </w:p>
    <w:p>
      <w:pPr>
        <w:ind w:left="4303"/>
        <w:spacing w:after="0"/>
        <w:rPr>
          <w:sz w:val="20"/>
          <w:szCs w:val="20"/>
          <w:color w:val="auto"/>
        </w:rPr>
      </w:pPr>
      <w:r>
        <w:rPr>
          <w:rFonts w:ascii="Arial" w:cs="Arial" w:eastAsia="Arial" w:hAnsi="Arial"/>
          <w:sz w:val="16"/>
          <w:szCs w:val="16"/>
          <w:b w:val="1"/>
          <w:bCs w:val="1"/>
          <w:color w:val="auto"/>
        </w:rPr>
        <w:t>of the Securities Exchange Act of 1934</w:t>
      </w:r>
    </w:p>
    <w:p>
      <w:pPr>
        <w:spacing w:after="0" w:line="188" w:lineRule="exact"/>
        <w:rPr>
          <w:sz w:val="24"/>
          <w:szCs w:val="24"/>
          <w:color w:val="auto"/>
        </w:rPr>
      </w:pPr>
    </w:p>
    <w:p>
      <w:pPr>
        <w:jc w:val="center"/>
        <w:ind w:right="-2"/>
        <w:spacing w:after="0"/>
        <w:rPr>
          <w:sz w:val="20"/>
          <w:szCs w:val="20"/>
          <w:color w:val="auto"/>
        </w:rPr>
      </w:pPr>
      <w:r>
        <w:rPr>
          <w:rFonts w:ascii="Arial" w:cs="Arial" w:eastAsia="Arial" w:hAnsi="Arial"/>
          <w:sz w:val="14"/>
          <w:szCs w:val="14"/>
          <w:b w:val="1"/>
          <w:bCs w:val="1"/>
          <w:color w:val="auto"/>
        </w:rPr>
        <w:t>Date of Report (Date of earliest event reported): March 8, 2022</w:t>
      </w:r>
    </w:p>
    <w:p>
      <w:pPr>
        <w:spacing w:after="0" w:line="227" w:lineRule="exact"/>
        <w:rPr>
          <w:sz w:val="24"/>
          <w:szCs w:val="24"/>
          <w:color w:val="auto"/>
        </w:rPr>
      </w:pPr>
    </w:p>
    <w:p>
      <w:pPr>
        <w:jc w:val="center"/>
        <w:ind w:right="-2"/>
        <w:spacing w:after="0"/>
        <w:rPr>
          <w:sz w:val="20"/>
          <w:szCs w:val="20"/>
          <w:color w:val="auto"/>
        </w:rPr>
      </w:pPr>
      <w:r>
        <w:rPr>
          <w:rFonts w:ascii="Arial" w:cs="Arial" w:eastAsia="Arial" w:hAnsi="Arial"/>
          <w:sz w:val="16"/>
          <w:szCs w:val="16"/>
          <w:b w:val="1"/>
          <w:bCs w:val="1"/>
          <w:color w:val="auto"/>
        </w:rPr>
        <w:t>Sun Country Airlines Holdings, Inc.</w:t>
      </w:r>
    </w:p>
    <w:p>
      <w:pPr>
        <w:spacing w:after="0" w:line="26" w:lineRule="exact"/>
        <w:rPr>
          <w:sz w:val="24"/>
          <w:szCs w:val="24"/>
          <w:color w:val="auto"/>
        </w:rPr>
      </w:pPr>
    </w:p>
    <w:p>
      <w:pPr>
        <w:jc w:val="center"/>
        <w:ind w:right="-2"/>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263"/>
          </w:cols>
          <w:pgMar w:left="317" w:top="620" w:right="319" w:bottom="1440" w:gutter="0" w:footer="0" w:header="0"/>
        </w:sectPr>
      </w:pPr>
    </w:p>
    <w:p>
      <w:pPr>
        <w:spacing w:after="0" w:line="188" w:lineRule="exact"/>
        <w:rPr>
          <w:sz w:val="24"/>
          <w:szCs w:val="24"/>
          <w:color w:val="auto"/>
        </w:rPr>
      </w:pPr>
    </w:p>
    <w:p>
      <w:pPr>
        <w:ind w:left="1483"/>
        <w:spacing w:after="0"/>
        <w:rPr>
          <w:sz w:val="20"/>
          <w:szCs w:val="20"/>
          <w:color w:val="auto"/>
        </w:rPr>
      </w:pPr>
      <w:r>
        <w:rPr>
          <w:rFonts w:ascii="Arial" w:cs="Arial" w:eastAsia="Arial" w:hAnsi="Arial"/>
          <w:sz w:val="16"/>
          <w:szCs w:val="16"/>
          <w:b w:val="1"/>
          <w:bCs w:val="1"/>
          <w:color w:val="auto"/>
        </w:rPr>
        <w:t>Delaware</w:t>
      </w:r>
    </w:p>
    <w:p>
      <w:pPr>
        <w:spacing w:after="0" w:line="26" w:lineRule="exact"/>
        <w:rPr>
          <w:sz w:val="24"/>
          <w:szCs w:val="24"/>
          <w:color w:val="auto"/>
        </w:rPr>
      </w:pPr>
    </w:p>
    <w:p>
      <w:pPr>
        <w:ind w:left="1523"/>
        <w:spacing w:after="0"/>
        <w:rPr>
          <w:sz w:val="20"/>
          <w:szCs w:val="20"/>
          <w:color w:val="auto"/>
        </w:rPr>
      </w:pPr>
      <w:r>
        <w:rPr>
          <w:rFonts w:ascii="Arial" w:cs="Arial" w:eastAsia="Arial" w:hAnsi="Arial"/>
          <w:sz w:val="16"/>
          <w:szCs w:val="16"/>
          <w:color w:val="auto"/>
        </w:rPr>
        <w:t>(State of</w:t>
      </w:r>
    </w:p>
    <w:p>
      <w:pPr>
        <w:spacing w:after="0" w:line="10" w:lineRule="exact"/>
        <w:rPr>
          <w:sz w:val="24"/>
          <w:szCs w:val="24"/>
          <w:color w:val="auto"/>
        </w:rPr>
      </w:pPr>
    </w:p>
    <w:p>
      <w:pPr>
        <w:ind w:left="1343"/>
        <w:spacing w:after="0"/>
        <w:rPr>
          <w:sz w:val="20"/>
          <w:szCs w:val="20"/>
          <w:color w:val="auto"/>
        </w:rPr>
      </w:pPr>
      <w:r>
        <w:rPr>
          <w:rFonts w:ascii="Arial" w:cs="Arial" w:eastAsia="Arial" w:hAnsi="Arial"/>
          <w:sz w:val="14"/>
          <w:szCs w:val="14"/>
          <w:color w:val="auto"/>
        </w:rPr>
        <w:t>Incorporation)</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jc w:val="center"/>
        <w:ind w:right="2060"/>
        <w:spacing w:after="0"/>
        <w:rPr>
          <w:sz w:val="20"/>
          <w:szCs w:val="20"/>
          <w:color w:val="auto"/>
        </w:rPr>
      </w:pPr>
      <w:r>
        <w:rPr>
          <w:rFonts w:ascii="Arial" w:cs="Arial" w:eastAsia="Arial" w:hAnsi="Arial"/>
          <w:sz w:val="16"/>
          <w:szCs w:val="16"/>
          <w:b w:val="1"/>
          <w:bCs w:val="1"/>
          <w:color w:val="auto"/>
        </w:rPr>
        <w:t>001-40217</w:t>
      </w:r>
    </w:p>
    <w:p>
      <w:pPr>
        <w:spacing w:after="0" w:line="26" w:lineRule="exact"/>
        <w:rPr>
          <w:sz w:val="24"/>
          <w:szCs w:val="24"/>
          <w:color w:val="auto"/>
        </w:rPr>
      </w:pPr>
    </w:p>
    <w:p>
      <w:pPr>
        <w:jc w:val="center"/>
        <w:ind w:right="2060"/>
        <w:spacing w:after="0"/>
        <w:rPr>
          <w:sz w:val="20"/>
          <w:szCs w:val="20"/>
          <w:color w:val="auto"/>
        </w:rPr>
      </w:pPr>
      <w:r>
        <w:rPr>
          <w:rFonts w:ascii="Arial" w:cs="Arial" w:eastAsia="Arial" w:hAnsi="Arial"/>
          <w:sz w:val="15"/>
          <w:szCs w:val="15"/>
          <w:color w:val="auto"/>
        </w:rPr>
        <w:t>(Commission</w:t>
      </w:r>
    </w:p>
    <w:p>
      <w:pPr>
        <w:spacing w:after="0" w:line="21" w:lineRule="exact"/>
        <w:rPr>
          <w:sz w:val="24"/>
          <w:szCs w:val="24"/>
          <w:color w:val="auto"/>
        </w:rPr>
      </w:pPr>
    </w:p>
    <w:p>
      <w:pPr>
        <w:jc w:val="center"/>
        <w:ind w:right="2060"/>
        <w:spacing w:after="0"/>
        <w:rPr>
          <w:sz w:val="20"/>
          <w:szCs w:val="20"/>
          <w:color w:val="auto"/>
        </w:rPr>
      </w:pPr>
      <w:r>
        <w:rPr>
          <w:rFonts w:ascii="Arial" w:cs="Arial" w:eastAsia="Arial" w:hAnsi="Arial"/>
          <w:sz w:val="15"/>
          <w:szCs w:val="15"/>
          <w:color w:val="auto"/>
        </w:rPr>
        <w:t>File Number)</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jc w:val="center"/>
        <w:ind w:right="1200"/>
        <w:spacing w:after="0"/>
        <w:rPr>
          <w:sz w:val="20"/>
          <w:szCs w:val="20"/>
          <w:color w:val="auto"/>
        </w:rPr>
      </w:pPr>
      <w:r>
        <w:rPr>
          <w:rFonts w:ascii="Arial" w:cs="Arial" w:eastAsia="Arial" w:hAnsi="Arial"/>
          <w:sz w:val="16"/>
          <w:szCs w:val="16"/>
          <w:b w:val="1"/>
          <w:bCs w:val="1"/>
          <w:color w:val="auto"/>
        </w:rPr>
        <w:t>82-4092570</w:t>
      </w:r>
    </w:p>
    <w:p>
      <w:pPr>
        <w:spacing w:after="0" w:line="26" w:lineRule="exact"/>
        <w:rPr>
          <w:sz w:val="24"/>
          <w:szCs w:val="24"/>
          <w:color w:val="auto"/>
        </w:rPr>
      </w:pPr>
    </w:p>
    <w:p>
      <w:pPr>
        <w:jc w:val="center"/>
        <w:ind w:right="1200"/>
        <w:spacing w:after="0"/>
        <w:rPr>
          <w:sz w:val="20"/>
          <w:szCs w:val="20"/>
          <w:color w:val="auto"/>
        </w:rPr>
      </w:pPr>
      <w:r>
        <w:rPr>
          <w:rFonts w:ascii="Arial" w:cs="Arial" w:eastAsia="Arial" w:hAnsi="Arial"/>
          <w:sz w:val="16"/>
          <w:szCs w:val="16"/>
          <w:color w:val="auto"/>
        </w:rPr>
        <w:t>(I.R.S. Employer</w:t>
      </w:r>
    </w:p>
    <w:p>
      <w:pPr>
        <w:spacing w:after="0" w:line="10" w:lineRule="exact"/>
        <w:rPr>
          <w:sz w:val="24"/>
          <w:szCs w:val="24"/>
          <w:color w:val="auto"/>
        </w:rPr>
      </w:pPr>
    </w:p>
    <w:p>
      <w:pPr>
        <w:jc w:val="center"/>
        <w:ind w:right="1200"/>
        <w:spacing w:after="0"/>
        <w:rPr>
          <w:sz w:val="20"/>
          <w:szCs w:val="20"/>
          <w:color w:val="auto"/>
        </w:rPr>
      </w:pPr>
      <w:r>
        <w:rPr>
          <w:rFonts w:ascii="Arial" w:cs="Arial" w:eastAsia="Arial" w:hAnsi="Arial"/>
          <w:sz w:val="15"/>
          <w:szCs w:val="15"/>
          <w:color w:val="auto"/>
        </w:rPr>
        <w:t>Identification No.)</w:t>
      </w:r>
    </w:p>
    <w:p>
      <w:pPr>
        <w:spacing w:after="0" w:line="199" w:lineRule="exact"/>
        <w:rPr>
          <w:sz w:val="24"/>
          <w:szCs w:val="24"/>
          <w:color w:val="auto"/>
        </w:rPr>
      </w:pPr>
    </w:p>
    <w:p>
      <w:pPr>
        <w:sectPr>
          <w:pgSz w:w="11900" w:h="16838" w:orient="portrait"/>
          <w:cols w:equalWidth="0" w:num="3">
            <w:col w:w="4483" w:space="720"/>
            <w:col w:w="2940" w:space="720"/>
            <w:col w:w="2400"/>
          </w:cols>
          <w:pgMar w:left="317" w:top="620" w:right="319" w:bottom="1440" w:gutter="0" w:footer="0" w:header="0"/>
          <w:type w:val="continuous"/>
        </w:sectPr>
      </w:pPr>
    </w:p>
    <w:p>
      <w:pPr>
        <w:jc w:val="center"/>
        <w:ind w:right="1897"/>
        <w:spacing w:after="0"/>
        <w:rPr>
          <w:sz w:val="20"/>
          <w:szCs w:val="20"/>
          <w:color w:val="auto"/>
        </w:rPr>
      </w:pPr>
      <w:r>
        <w:rPr>
          <w:rFonts w:ascii="Arial" w:cs="Arial" w:eastAsia="Arial" w:hAnsi="Arial"/>
          <w:sz w:val="16"/>
          <w:szCs w:val="16"/>
          <w:b w:val="1"/>
          <w:bCs w:val="1"/>
          <w:color w:val="auto"/>
        </w:rPr>
        <w:t>2005 Cargo Road</w:t>
      </w:r>
    </w:p>
    <w:p>
      <w:pPr>
        <w:spacing w:after="0" w:line="26" w:lineRule="exact"/>
        <w:rPr>
          <w:sz w:val="24"/>
          <w:szCs w:val="24"/>
          <w:color w:val="auto"/>
        </w:rPr>
      </w:pPr>
    </w:p>
    <w:p>
      <w:pPr>
        <w:jc w:val="center"/>
        <w:ind w:right="1897"/>
        <w:spacing w:after="0"/>
        <w:rPr>
          <w:sz w:val="20"/>
          <w:szCs w:val="20"/>
          <w:color w:val="auto"/>
        </w:rPr>
      </w:pPr>
      <w:r>
        <w:rPr>
          <w:rFonts w:ascii="Arial" w:cs="Arial" w:eastAsia="Arial" w:hAnsi="Arial"/>
          <w:sz w:val="16"/>
          <w:szCs w:val="16"/>
          <w:b w:val="1"/>
          <w:bCs w:val="1"/>
          <w:color w:val="auto"/>
        </w:rPr>
        <w:t>Minneapolis, MN</w:t>
      </w:r>
    </w:p>
    <w:p>
      <w:pPr>
        <w:spacing w:after="0" w:line="10" w:lineRule="exact"/>
        <w:rPr>
          <w:sz w:val="24"/>
          <w:szCs w:val="24"/>
          <w:color w:val="auto"/>
        </w:rPr>
      </w:pPr>
    </w:p>
    <w:p>
      <w:pPr>
        <w:jc w:val="center"/>
        <w:ind w:right="1897"/>
        <w:spacing w:after="0"/>
        <w:rPr>
          <w:sz w:val="20"/>
          <w:szCs w:val="20"/>
          <w:color w:val="auto"/>
        </w:rPr>
      </w:pPr>
      <w:r>
        <w:rPr>
          <w:rFonts w:ascii="Arial" w:cs="Arial" w:eastAsia="Arial" w:hAnsi="Arial"/>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jc w:val="center"/>
        <w:ind w:right="2400"/>
        <w:spacing w:after="0"/>
        <w:rPr>
          <w:sz w:val="20"/>
          <w:szCs w:val="20"/>
          <w:color w:val="auto"/>
        </w:rPr>
      </w:pPr>
      <w:r>
        <w:rPr>
          <w:rFonts w:ascii="Arial" w:cs="Arial" w:eastAsia="Arial" w:hAnsi="Arial"/>
          <w:sz w:val="16"/>
          <w:szCs w:val="16"/>
          <w:b w:val="1"/>
          <w:bCs w:val="1"/>
          <w:color w:val="auto"/>
        </w:rPr>
        <w:t>55450</w:t>
      </w:r>
    </w:p>
    <w:p>
      <w:pPr>
        <w:spacing w:after="0" w:line="26" w:lineRule="exact"/>
        <w:rPr>
          <w:sz w:val="24"/>
          <w:szCs w:val="24"/>
          <w:color w:val="auto"/>
        </w:rPr>
      </w:pPr>
    </w:p>
    <w:p>
      <w:pPr>
        <w:jc w:val="center"/>
        <w:ind w:right="2400"/>
        <w:spacing w:after="0"/>
        <w:rPr>
          <w:sz w:val="20"/>
          <w:szCs w:val="20"/>
          <w:color w:val="auto"/>
        </w:rPr>
      </w:pPr>
      <w:r>
        <w:rPr>
          <w:rFonts w:ascii="Arial" w:cs="Arial" w:eastAsia="Arial" w:hAnsi="Arial"/>
          <w:sz w:val="15"/>
          <w:szCs w:val="15"/>
          <w:color w:val="auto"/>
        </w:rPr>
        <w:t>(Zip Code)</w:t>
      </w:r>
    </w:p>
    <w:p>
      <w:pPr>
        <w:spacing w:after="0" w:line="199" w:lineRule="exact"/>
        <w:rPr>
          <w:sz w:val="24"/>
          <w:szCs w:val="24"/>
          <w:color w:val="auto"/>
        </w:rPr>
      </w:pPr>
    </w:p>
    <w:p>
      <w:pPr>
        <w:sectPr>
          <w:pgSz w:w="11900" w:h="16838" w:orient="portrait"/>
          <w:cols w:equalWidth="0" w:num="2">
            <w:col w:w="7423" w:space="720"/>
            <w:col w:w="3120"/>
          </w:cols>
          <w:pgMar w:left="317" w:top="620" w:right="319" w:bottom="1440" w:gutter="0" w:footer="0" w:header="0"/>
          <w:type w:val="continuous"/>
        </w:sectPr>
      </w:pPr>
    </w:p>
    <w:p>
      <w:pPr>
        <w:jc w:val="center"/>
        <w:ind w:right="-2"/>
        <w:spacing w:after="0"/>
        <w:rPr>
          <w:sz w:val="20"/>
          <w:szCs w:val="20"/>
          <w:color w:val="auto"/>
        </w:rPr>
      </w:pPr>
      <w:r>
        <w:rPr>
          <w:rFonts w:ascii="Arial" w:cs="Arial" w:eastAsia="Arial" w:hAnsi="Arial"/>
          <w:sz w:val="16"/>
          <w:szCs w:val="16"/>
          <w:b w:val="1"/>
          <w:bCs w:val="1"/>
          <w:color w:val="auto"/>
        </w:rPr>
        <w:t>(651) 681-3900</w:t>
      </w:r>
    </w:p>
    <w:p>
      <w:pPr>
        <w:spacing w:after="0" w:line="26" w:lineRule="exact"/>
        <w:rPr>
          <w:sz w:val="24"/>
          <w:szCs w:val="24"/>
          <w:color w:val="auto"/>
        </w:rPr>
      </w:pPr>
    </w:p>
    <w:p>
      <w:pPr>
        <w:jc w:val="center"/>
        <w:ind w:right="-2"/>
        <w:spacing w:after="0"/>
        <w:rPr>
          <w:sz w:val="20"/>
          <w:szCs w:val="20"/>
          <w:color w:val="auto"/>
        </w:rPr>
      </w:pPr>
      <w:r>
        <w:rPr>
          <w:rFonts w:ascii="Arial" w:cs="Arial" w:eastAsia="Arial" w:hAnsi="Arial"/>
          <w:sz w:val="14"/>
          <w:szCs w:val="14"/>
          <w:color w:val="auto"/>
        </w:rPr>
        <w:t>(Registrant’s telephone number, including area code)</w:t>
      </w:r>
    </w:p>
    <w:p>
      <w:pPr>
        <w:sectPr>
          <w:pgSz w:w="11900" w:h="16838" w:orient="portrait"/>
          <w:cols w:equalWidth="0" w:num="1">
            <w:col w:w="11263"/>
          </w:cols>
          <w:pgMar w:left="317" w:top="620" w:right="319" w:bottom="1440" w:gutter="0" w:footer="0" w:header="0"/>
          <w:type w:val="continuous"/>
        </w:sectPr>
      </w:pPr>
    </w:p>
    <w:p>
      <w:pPr>
        <w:spacing w:after="0" w:line="215" w:lineRule="exact"/>
        <w:rPr>
          <w:sz w:val="24"/>
          <w:szCs w:val="24"/>
          <w:color w:val="auto"/>
        </w:rPr>
      </w:pPr>
    </w:p>
    <w:p>
      <w:pPr>
        <w:jc w:val="center"/>
        <w:ind w:right="-2"/>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4" w:lineRule="exact"/>
        <w:rPr>
          <w:sz w:val="24"/>
          <w:szCs w:val="24"/>
          <w:color w:val="auto"/>
        </w:rPr>
      </w:pPr>
    </w:p>
    <w:p>
      <w:pPr>
        <w:ind w:left="3"/>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15" w:lineRule="exact"/>
        <w:rPr>
          <w:sz w:val="24"/>
          <w:szCs w:val="24"/>
          <w:color w:val="auto"/>
        </w:rPr>
      </w:pPr>
    </w:p>
    <w:p>
      <w:pPr>
        <w:ind w:left="223" w:hanging="223"/>
        <w:spacing w:after="0"/>
        <w:tabs>
          <w:tab w:leader="none" w:pos="223"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3" w:lineRule="exact"/>
        <w:rPr>
          <w:rFonts w:ascii="MS PGothic" w:cs="MS PGothic" w:eastAsia="MS PGothic" w:hAnsi="MS PGothic"/>
          <w:sz w:val="16"/>
          <w:szCs w:val="16"/>
          <w:color w:val="auto"/>
        </w:rPr>
      </w:pPr>
    </w:p>
    <w:p>
      <w:pPr>
        <w:ind w:left="223" w:hanging="223"/>
        <w:spacing w:after="0"/>
        <w:tabs>
          <w:tab w:leader="none" w:pos="223"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9" w:lineRule="exact"/>
        <w:rPr>
          <w:rFonts w:ascii="MS PGothic" w:cs="MS PGothic" w:eastAsia="MS PGothic" w:hAnsi="MS PGothic"/>
          <w:sz w:val="16"/>
          <w:szCs w:val="16"/>
          <w:color w:val="auto"/>
        </w:rPr>
      </w:pPr>
    </w:p>
    <w:p>
      <w:pPr>
        <w:ind w:left="223" w:hanging="223"/>
        <w:spacing w:after="0"/>
        <w:tabs>
          <w:tab w:leader="none" w:pos="223"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9" w:lineRule="exact"/>
        <w:rPr>
          <w:rFonts w:ascii="MS PGothic" w:cs="MS PGothic" w:eastAsia="MS PGothic" w:hAnsi="MS PGothic"/>
          <w:sz w:val="16"/>
          <w:szCs w:val="16"/>
          <w:color w:val="auto"/>
        </w:rPr>
      </w:pPr>
    </w:p>
    <w:p>
      <w:pPr>
        <w:ind w:left="223" w:hanging="223"/>
        <w:spacing w:after="0"/>
        <w:tabs>
          <w:tab w:leader="none" w:pos="223"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90" w:lineRule="exact"/>
        <w:rPr>
          <w:sz w:val="24"/>
          <w:szCs w:val="24"/>
          <w:color w:val="auto"/>
        </w:rPr>
      </w:pPr>
    </w:p>
    <w:tbl>
      <w:tblPr>
        <w:tblLayout w:type="fixed"/>
        <w:tblInd w:w="3" w:type="dxa"/>
        <w:tblCellMar>
          <w:top w:w="0" w:type="dxa"/>
          <w:left w:w="0" w:type="dxa"/>
          <w:bottom w:w="0" w:type="dxa"/>
          <w:right w:w="0" w:type="dxa"/>
        </w:tblCellMar>
      </w:tblPr>
      <w:tr>
        <w:trPr>
          <w:trHeight w:val="206"/>
        </w:trPr>
        <w:tc>
          <w:tcPr>
            <w:tcW w:w="3940" w:type="dxa"/>
            <w:vAlign w:val="bottom"/>
            <w:gridSpan w:val="2"/>
          </w:tcPr>
          <w:p>
            <w:pPr>
              <w:spacing w:after="0"/>
              <w:rPr>
                <w:sz w:val="20"/>
                <w:szCs w:val="20"/>
                <w:color w:val="auto"/>
              </w:rPr>
            </w:pPr>
            <w:r>
              <w:rPr>
                <w:rFonts w:ascii="Arial" w:cs="Arial" w:eastAsia="Arial" w:hAnsi="Arial"/>
                <w:sz w:val="16"/>
                <w:szCs w:val="16"/>
                <w:color w:val="auto"/>
                <w:w w:val="96"/>
              </w:rPr>
              <w:t>Securities registered pursuant to Section 12(b) of the Act:</w:t>
            </w:r>
          </w:p>
        </w:tc>
        <w:tc>
          <w:tcPr>
            <w:tcW w:w="3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80" w:type="dxa"/>
            <w:vAlign w:val="bottom"/>
          </w:tcPr>
          <w:p>
            <w:pPr>
              <w:spacing w:after="0"/>
              <w:rPr>
                <w:sz w:val="17"/>
                <w:szCs w:val="17"/>
                <w:color w:val="auto"/>
              </w:rPr>
            </w:pPr>
          </w:p>
        </w:tc>
      </w:tr>
      <w:tr>
        <w:trPr>
          <w:trHeight w:val="372"/>
        </w:trPr>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Trading</w:t>
            </w:r>
          </w:p>
        </w:tc>
        <w:tc>
          <w:tcPr>
            <w:tcW w:w="3480" w:type="dxa"/>
            <w:vAlign w:val="bottom"/>
          </w:tcPr>
          <w:p>
            <w:pPr>
              <w:jc w:val="center"/>
              <w:spacing w:after="0"/>
              <w:rPr>
                <w:sz w:val="20"/>
                <w:szCs w:val="20"/>
                <w:color w:val="auto"/>
              </w:rPr>
            </w:pPr>
            <w:r>
              <w:rPr>
                <w:rFonts w:ascii="Arial" w:cs="Arial" w:eastAsia="Arial" w:hAnsi="Arial"/>
                <w:sz w:val="16"/>
                <w:szCs w:val="16"/>
                <w:b w:val="1"/>
                <w:bCs w:val="1"/>
                <w:color w:val="auto"/>
                <w:w w:val="88"/>
              </w:rPr>
              <w:t>Name of each exchange</w:t>
            </w:r>
          </w:p>
        </w:tc>
      </w:tr>
      <w:tr>
        <w:trPr>
          <w:trHeight w:val="210"/>
        </w:trPr>
        <w:tc>
          <w:tcPr>
            <w:tcW w:w="3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Title of each class</w:t>
            </w:r>
          </w:p>
        </w:tc>
        <w:tc>
          <w:tcPr>
            <w:tcW w:w="38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Symbol(s)</w:t>
            </w:r>
          </w:p>
        </w:tc>
        <w:tc>
          <w:tcPr>
            <w:tcW w:w="3480" w:type="dxa"/>
            <w:vAlign w:val="bottom"/>
          </w:tcPr>
          <w:p>
            <w:pPr>
              <w:jc w:val="center"/>
              <w:spacing w:after="0"/>
              <w:rPr>
                <w:sz w:val="20"/>
                <w:szCs w:val="20"/>
                <w:color w:val="auto"/>
              </w:rPr>
            </w:pPr>
            <w:r>
              <w:rPr>
                <w:rFonts w:ascii="Arial" w:cs="Arial" w:eastAsia="Arial" w:hAnsi="Arial"/>
                <w:sz w:val="16"/>
                <w:szCs w:val="16"/>
                <w:b w:val="1"/>
                <w:bCs w:val="1"/>
                <w:color w:val="auto"/>
                <w:w w:val="88"/>
              </w:rPr>
              <w:t>on which registered</w:t>
            </w:r>
          </w:p>
        </w:tc>
      </w:tr>
      <w:tr>
        <w:trPr>
          <w:trHeight w:val="198"/>
        </w:trPr>
        <w:tc>
          <w:tcPr>
            <w:tcW w:w="38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Common Stock, par value $0.01 per share</w:t>
            </w:r>
          </w:p>
        </w:tc>
        <w:tc>
          <w:tcPr>
            <w:tcW w:w="120" w:type="dxa"/>
            <w:vAlign w:val="bottom"/>
          </w:tcPr>
          <w:p>
            <w:pPr>
              <w:spacing w:after="0"/>
              <w:rPr>
                <w:sz w:val="17"/>
                <w:szCs w:val="17"/>
                <w:color w:val="auto"/>
              </w:rPr>
            </w:pPr>
          </w:p>
        </w:tc>
        <w:tc>
          <w:tcPr>
            <w:tcW w:w="37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4"/>
              </w:rPr>
              <w:t>SNCY</w:t>
            </w:r>
          </w:p>
        </w:tc>
        <w:tc>
          <w:tcPr>
            <w:tcW w:w="120" w:type="dxa"/>
            <w:vAlign w:val="bottom"/>
          </w:tcPr>
          <w:p>
            <w:pPr>
              <w:spacing w:after="0"/>
              <w:rPr>
                <w:sz w:val="17"/>
                <w:szCs w:val="17"/>
                <w:color w:val="auto"/>
              </w:rPr>
            </w:pPr>
          </w:p>
        </w:tc>
        <w:tc>
          <w:tcPr>
            <w:tcW w:w="34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The Nasdaq Stock Market LLC</w:t>
            </w:r>
          </w:p>
        </w:tc>
      </w:tr>
    </w:tbl>
    <w:p>
      <w:pPr>
        <w:spacing w:after="0" w:line="169" w:lineRule="exact"/>
        <w:rPr>
          <w:sz w:val="24"/>
          <w:szCs w:val="24"/>
          <w:color w:val="auto"/>
        </w:rPr>
      </w:pPr>
    </w:p>
    <w:p>
      <w:pPr>
        <w:ind w:left="3" w:right="80"/>
        <w:spacing w:after="0" w:line="281"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ind w:left="3"/>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34" w:lineRule="exact"/>
        <w:rPr>
          <w:sz w:val="24"/>
          <w:szCs w:val="24"/>
          <w:color w:val="auto"/>
        </w:rPr>
      </w:pPr>
    </w:p>
    <w:p>
      <w:pPr>
        <w:ind w:left="3" w:right="600"/>
        <w:spacing w:after="0" w:line="209"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112395</wp:posOffset>
            </wp:positionV>
            <wp:extent cx="714629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629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127635</wp:posOffset>
            </wp:positionV>
            <wp:extent cx="7146290" cy="228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6290" cy="228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450850</wp:posOffset>
            </wp:positionV>
            <wp:extent cx="7146290"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6290" cy="15240"/>
                    </a:xfrm>
                    <a:prstGeom prst="rect">
                      <a:avLst/>
                    </a:prstGeom>
                    <a:noFill/>
                  </pic:spPr>
                </pic:pic>
              </a:graphicData>
            </a:graphic>
          </wp:anchor>
        </w:drawing>
      </w:r>
    </w:p>
    <w:p>
      <w:pPr>
        <w:sectPr>
          <w:pgSz w:w="11900" w:h="16838" w:orient="portrait"/>
          <w:cols w:equalWidth="0" w:num="1">
            <w:col w:w="11263"/>
          </w:cols>
          <w:pgMar w:left="317" w:top="620" w:right="319" w:bottom="1440" w:gutter="0" w:footer="0" w:header="0"/>
          <w:type w:val="continuous"/>
        </w:sectPr>
      </w:pPr>
    </w:p>
    <w:bookmarkStart w:id="1" w:name="page2"/>
    <w:bookmarkEnd w:id="1"/>
    <w:p>
      <w:pPr>
        <w:ind w:left="3"/>
        <w:spacing w:after="0"/>
        <w:tabs>
          <w:tab w:leader="none" w:pos="1143" w:val="left"/>
        </w:tabs>
        <w:rPr>
          <w:sz w:val="20"/>
          <w:szCs w:val="20"/>
          <w:color w:val="auto"/>
        </w:rPr>
      </w:pPr>
      <w:r>
        <w:rPr>
          <w:rFonts w:ascii="Arial" w:cs="Arial" w:eastAsia="Arial" w:hAnsi="Arial"/>
          <w:sz w:val="16"/>
          <w:szCs w:val="16"/>
          <w:b w:val="1"/>
          <w:bCs w:val="1"/>
          <w:color w:val="auto"/>
        </w:rPr>
        <w:t>Item 7.01</w:t>
      </w:r>
      <w:r>
        <w:rPr>
          <w:sz w:val="20"/>
          <w:szCs w:val="20"/>
          <w:color w:val="auto"/>
        </w:rPr>
        <w:tab/>
      </w:r>
      <w:r>
        <w:rPr>
          <w:rFonts w:ascii="Arial" w:cs="Arial" w:eastAsia="Arial" w:hAnsi="Arial"/>
          <w:sz w:val="14"/>
          <w:szCs w:val="14"/>
          <w:b w:val="1"/>
          <w:bCs w:val="1"/>
          <w:color w:val="auto"/>
        </w:rPr>
        <w:t>Regulation FD Disclosure.</w:t>
      </w:r>
    </w:p>
    <w:p>
      <w:pPr>
        <w:spacing w:after="0" w:line="208" w:lineRule="exact"/>
        <w:rPr>
          <w:sz w:val="20"/>
          <w:szCs w:val="20"/>
          <w:color w:val="auto"/>
        </w:rPr>
      </w:pPr>
    </w:p>
    <w:p>
      <w:pPr>
        <w:ind w:left="3" w:right="80"/>
        <w:spacing w:after="0" w:line="281" w:lineRule="auto"/>
        <w:rPr>
          <w:sz w:val="20"/>
          <w:szCs w:val="20"/>
          <w:color w:val="auto"/>
        </w:rPr>
      </w:pPr>
      <w:r>
        <w:rPr>
          <w:rFonts w:ascii="Arial" w:cs="Arial" w:eastAsia="Arial" w:hAnsi="Arial"/>
          <w:sz w:val="16"/>
          <w:szCs w:val="16"/>
          <w:color w:val="auto"/>
        </w:rPr>
        <w:t>Sun Country Airlines Holdings, Inc. intends to conduct an investor presentation at an industry conference beginning on March 9, 2022. A copy of the investor presentation is attached hereto as Exhibit 99.1 and incorporated by reference herein.</w:t>
      </w:r>
    </w:p>
    <w:p>
      <w:pPr>
        <w:spacing w:after="0" w:line="151" w:lineRule="exact"/>
        <w:rPr>
          <w:sz w:val="20"/>
          <w:szCs w:val="20"/>
          <w:color w:val="auto"/>
        </w:rPr>
      </w:pPr>
    </w:p>
    <w:p>
      <w:pPr>
        <w:ind w:left="3"/>
        <w:spacing w:after="0" w:line="262" w:lineRule="auto"/>
        <w:rPr>
          <w:sz w:val="20"/>
          <w:szCs w:val="20"/>
          <w:color w:val="auto"/>
        </w:rPr>
      </w:pPr>
      <w:r>
        <w:rPr>
          <w:rFonts w:ascii="Arial" w:cs="Arial" w:eastAsia="Arial" w:hAnsi="Arial"/>
          <w:sz w:val="16"/>
          <w:szCs w:val="16"/>
          <w:color w:val="auto"/>
        </w:rPr>
        <w:t>The information contained in this report,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filings, unless expressly incorporated by specific reference in such filing.</w:t>
      </w:r>
    </w:p>
    <w:p>
      <w:pPr>
        <w:spacing w:after="0" w:line="162" w:lineRule="exact"/>
        <w:rPr>
          <w:sz w:val="20"/>
          <w:szCs w:val="20"/>
          <w:color w:val="auto"/>
        </w:rPr>
      </w:pPr>
    </w:p>
    <w:p>
      <w:pPr>
        <w:ind w:left="3"/>
        <w:spacing w:after="0"/>
        <w:tabs>
          <w:tab w:leader="none" w:pos="1143" w:val="left"/>
        </w:tabs>
        <w:rPr>
          <w:sz w:val="20"/>
          <w:szCs w:val="20"/>
          <w:color w:val="auto"/>
        </w:rPr>
      </w:pPr>
      <w:r>
        <w:rPr>
          <w:rFonts w:ascii="Arial" w:cs="Arial" w:eastAsia="Arial" w:hAnsi="Arial"/>
          <w:sz w:val="16"/>
          <w:szCs w:val="16"/>
          <w:b w:val="1"/>
          <w:bCs w:val="1"/>
          <w:color w:val="auto"/>
        </w:rPr>
        <w:t>Item 9.01</w:t>
      </w:r>
      <w:r>
        <w:rPr>
          <w:sz w:val="20"/>
          <w:szCs w:val="20"/>
          <w:color w:val="auto"/>
        </w:rPr>
        <w:tab/>
      </w:r>
      <w:r>
        <w:rPr>
          <w:rFonts w:ascii="Arial" w:cs="Arial" w:eastAsia="Arial" w:hAnsi="Arial"/>
          <w:sz w:val="14"/>
          <w:szCs w:val="14"/>
          <w:b w:val="1"/>
          <w:bCs w:val="1"/>
          <w:color w:val="auto"/>
        </w:rPr>
        <w:t>Financial Statements and Exhibits.</w:t>
      </w:r>
    </w:p>
    <w:p>
      <w:pPr>
        <w:spacing w:after="0" w:line="208" w:lineRule="exact"/>
        <w:rPr>
          <w:sz w:val="20"/>
          <w:szCs w:val="20"/>
          <w:color w:val="auto"/>
        </w:rPr>
      </w:pPr>
    </w:p>
    <w:p>
      <w:pPr>
        <w:ind w:left="223" w:hanging="223"/>
        <w:spacing w:after="0"/>
        <w:tabs>
          <w:tab w:leader="none" w:pos="223"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Exhibits.</w:t>
      </w:r>
    </w:p>
    <w:p>
      <w:pPr>
        <w:spacing w:after="0" w:line="200" w:lineRule="exact"/>
        <w:rPr>
          <w:sz w:val="20"/>
          <w:szCs w:val="20"/>
          <w:color w:val="auto"/>
        </w:rPr>
      </w:pPr>
    </w:p>
    <w:tbl>
      <w:tblPr>
        <w:tblLayout w:type="fixed"/>
        <w:tblInd w:w="3" w:type="dxa"/>
        <w:tblCellMar>
          <w:top w:w="0" w:type="dxa"/>
          <w:left w:w="0" w:type="dxa"/>
          <w:bottom w:w="0" w:type="dxa"/>
          <w:right w:w="0" w:type="dxa"/>
        </w:tblCellMar>
      </w:tblPr>
      <w:tr>
        <w:trPr>
          <w:trHeight w:val="210"/>
        </w:trPr>
        <w:tc>
          <w:tcPr>
            <w:tcW w:w="1460" w:type="dxa"/>
            <w:vAlign w:val="bottom"/>
            <w:gridSpan w:val="2"/>
          </w:tcPr>
          <w:p>
            <w:pPr>
              <w:spacing w:after="0"/>
              <w:rPr>
                <w:sz w:val="20"/>
                <w:szCs w:val="20"/>
                <w:color w:val="auto"/>
              </w:rPr>
            </w:pPr>
            <w:r>
              <w:rPr>
                <w:rFonts w:ascii="Arial" w:cs="Arial" w:eastAsia="Arial" w:hAnsi="Arial"/>
                <w:sz w:val="16"/>
                <w:szCs w:val="16"/>
                <w:b w:val="1"/>
                <w:bCs w:val="1"/>
                <w:color w:val="auto"/>
              </w:rPr>
              <w:t>Exhibit No.</w:t>
            </w:r>
          </w:p>
        </w:tc>
        <w:tc>
          <w:tcPr>
            <w:tcW w:w="9800" w:type="dxa"/>
            <w:vAlign w:val="bottom"/>
            <w:gridSpan w:val="2"/>
          </w:tcPr>
          <w:p>
            <w:pPr>
              <w:spacing w:after="0"/>
              <w:rPr>
                <w:sz w:val="20"/>
                <w:szCs w:val="20"/>
                <w:color w:val="auto"/>
              </w:rPr>
            </w:pPr>
            <w:r>
              <w:rPr>
                <w:rFonts w:ascii="Arial" w:cs="Arial" w:eastAsia="Arial" w:hAnsi="Arial"/>
                <w:sz w:val="16"/>
                <w:szCs w:val="16"/>
                <w:b w:val="1"/>
                <w:bCs w:val="1"/>
                <w:color w:val="auto"/>
              </w:rPr>
              <w:t>Description</w:t>
            </w:r>
          </w:p>
        </w:tc>
      </w:tr>
      <w:tr>
        <w:trPr>
          <w:trHeight w:val="150"/>
        </w:trPr>
        <w:tc>
          <w:tcPr>
            <w:tcW w:w="1360" w:type="dxa"/>
            <w:vAlign w:val="bottom"/>
            <w:tcBorders>
              <w:top w:val="single" w:sz="8" w:color="auto"/>
            </w:tcBorders>
          </w:tcPr>
          <w:p>
            <w:pPr>
              <w:spacing w:after="0" w:line="150" w:lineRule="exact"/>
              <w:rPr>
                <w:sz w:val="20"/>
                <w:szCs w:val="20"/>
                <w:color w:val="auto"/>
              </w:rPr>
            </w:pPr>
            <w:r>
              <w:rPr>
                <w:rFonts w:ascii="Arial" w:cs="Arial" w:eastAsia="Arial" w:hAnsi="Arial"/>
                <w:sz w:val="16"/>
                <w:szCs w:val="16"/>
                <w:color w:val="auto"/>
              </w:rPr>
              <w:t>99.1</w:t>
            </w:r>
          </w:p>
        </w:tc>
        <w:tc>
          <w:tcPr>
            <w:tcW w:w="100" w:type="dxa"/>
            <w:vAlign w:val="bottom"/>
          </w:tcPr>
          <w:p>
            <w:pPr>
              <w:spacing w:after="0"/>
              <w:rPr>
                <w:sz w:val="13"/>
                <w:szCs w:val="13"/>
                <w:color w:val="auto"/>
              </w:rPr>
            </w:pPr>
          </w:p>
        </w:tc>
        <w:tc>
          <w:tcPr>
            <w:tcW w:w="1380" w:type="dxa"/>
            <w:vAlign w:val="bottom"/>
            <w:tcBorders>
              <w:top w:val="single" w:sz="8" w:color="auto"/>
              <w:bottom w:val="single" w:sz="8" w:color="0000EE"/>
            </w:tcBorders>
          </w:tcPr>
          <w:p>
            <w:pPr>
              <w:spacing w:after="0" w:line="150" w:lineRule="exact"/>
              <w:rPr>
                <w:rFonts w:ascii="Arial" w:cs="Arial" w:eastAsia="Arial" w:hAnsi="Arial"/>
                <w:sz w:val="16"/>
                <w:szCs w:val="16"/>
                <w:color w:val="0000EE"/>
                <w:w w:val="89"/>
              </w:rPr>
            </w:pPr>
            <w:hyperlink w:anchor="page4">
              <w:r>
                <w:rPr>
                  <w:rFonts w:ascii="Arial" w:cs="Arial" w:eastAsia="Arial" w:hAnsi="Arial"/>
                  <w:sz w:val="16"/>
                  <w:szCs w:val="16"/>
                  <w:color w:val="0000EE"/>
                  <w:w w:val="89"/>
                </w:rPr>
                <w:t>Investor Presentation</w:t>
              </w:r>
            </w:hyperlink>
          </w:p>
        </w:tc>
        <w:tc>
          <w:tcPr>
            <w:tcW w:w="8420" w:type="dxa"/>
            <w:vAlign w:val="bottom"/>
            <w:tcBorders>
              <w:top w:val="single" w:sz="8" w:color="auto"/>
            </w:tcBorders>
          </w:tcPr>
          <w:p>
            <w:pPr>
              <w:spacing w:after="0"/>
              <w:rPr>
                <w:sz w:val="13"/>
                <w:szCs w:val="13"/>
                <w:color w:val="auto"/>
              </w:rPr>
            </w:pPr>
          </w:p>
        </w:tc>
      </w:tr>
      <w:tr>
        <w:trPr>
          <w:trHeight w:val="210"/>
        </w:trPr>
        <w:tc>
          <w:tcPr>
            <w:tcW w:w="1360" w:type="dxa"/>
            <w:vAlign w:val="bottom"/>
          </w:tcPr>
          <w:p>
            <w:pPr>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8"/>
                <w:szCs w:val="18"/>
                <w:color w:val="auto"/>
              </w:rPr>
            </w:pPr>
          </w:p>
        </w:tc>
        <w:tc>
          <w:tcPr>
            <w:tcW w:w="9800" w:type="dxa"/>
            <w:vAlign w:val="bottom"/>
            <w:gridSpan w:val="2"/>
          </w:tcPr>
          <w:p>
            <w:pPr>
              <w:spacing w:after="0"/>
              <w:rPr>
                <w:sz w:val="20"/>
                <w:szCs w:val="20"/>
                <w:color w:val="auto"/>
              </w:rPr>
            </w:pPr>
            <w:r>
              <w:rPr>
                <w:rFonts w:ascii="Arial" w:cs="Arial" w:eastAsia="Arial" w:hAnsi="Arial"/>
                <w:sz w:val="16"/>
                <w:szCs w:val="16"/>
                <w:color w:val="auto"/>
              </w:rPr>
              <w:t>Cover Page Interactive Data File (embedded within the Inline XBRL document)</w:t>
            </w:r>
          </w:p>
        </w:tc>
      </w:tr>
      <w:tr>
        <w:trPr>
          <w:trHeight w:val="683"/>
        </w:trPr>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84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3"/>
          </w:cols>
          <w:pgMar w:left="317" w:top="729"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SIGNATURES</w:t>
      </w:r>
    </w:p>
    <w:p>
      <w:pPr>
        <w:spacing w:after="0" w:line="208" w:lineRule="exact"/>
        <w:rPr>
          <w:sz w:val="20"/>
          <w:szCs w:val="20"/>
          <w:color w:val="auto"/>
        </w:rPr>
      </w:pPr>
    </w:p>
    <w:p>
      <w:pPr>
        <w:ind w:right="20" w:firstLine="581"/>
        <w:spacing w:after="0" w:line="281" w:lineRule="auto"/>
        <w:rPr>
          <w:sz w:val="20"/>
          <w:szCs w:val="20"/>
          <w:color w:val="auto"/>
        </w:rPr>
      </w:pPr>
      <w:r>
        <w:rPr>
          <w:rFonts w:ascii="Arial" w:cs="Arial" w:eastAsia="Arial" w:hAnsi="Arial"/>
          <w:sz w:val="16"/>
          <w:szCs w:val="16"/>
          <w:color w:val="auto"/>
        </w:rPr>
        <w:t>Pursuant to the requirements of the Securities Exchange Act of 1934, as amended, the registrant has duly caused this report to be signed on its behalf by the undersigned thereunto duly authorized.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60" w:type="dxa"/>
            <w:vAlign w:val="bottom"/>
          </w:tcPr>
          <w:p>
            <w:pPr>
              <w:spacing w:after="0"/>
              <w:rPr>
                <w:sz w:val="20"/>
                <w:szCs w:val="20"/>
                <w:color w:val="auto"/>
              </w:rPr>
            </w:pPr>
            <w:r>
              <w:rPr>
                <w:rFonts w:ascii="Arial" w:cs="Arial" w:eastAsia="Arial" w:hAnsi="Arial"/>
                <w:sz w:val="16"/>
                <w:szCs w:val="16"/>
                <w:color w:val="auto"/>
              </w:rPr>
              <w:t>Date: March 8, 2022</w:t>
            </w:r>
          </w:p>
        </w:tc>
        <w:tc>
          <w:tcPr>
            <w:tcW w:w="6380" w:type="dxa"/>
            <w:vAlign w:val="bottom"/>
            <w:gridSpan w:val="3"/>
          </w:tcPr>
          <w:p>
            <w:pPr>
              <w:ind w:left="2420"/>
              <w:spacing w:after="0"/>
              <w:rPr>
                <w:sz w:val="20"/>
                <w:szCs w:val="20"/>
                <w:color w:val="auto"/>
              </w:rPr>
            </w:pPr>
            <w:r>
              <w:rPr>
                <w:rFonts w:ascii="Arial" w:cs="Arial" w:eastAsia="Arial" w:hAnsi="Arial"/>
                <w:sz w:val="16"/>
                <w:szCs w:val="16"/>
                <w:b w:val="1"/>
                <w:bCs w:val="1"/>
                <w:color w:val="auto"/>
              </w:rPr>
              <w:t>Sun Country Airlines Holdings, Inc.</w:t>
            </w:r>
          </w:p>
        </w:tc>
        <w:tc>
          <w:tcPr>
            <w:tcW w:w="1120" w:type="dxa"/>
            <w:vAlign w:val="bottom"/>
          </w:tcPr>
          <w:p>
            <w:pPr>
              <w:spacing w:after="0"/>
              <w:rPr>
                <w:sz w:val="18"/>
                <w:szCs w:val="18"/>
                <w:color w:val="auto"/>
              </w:rPr>
            </w:pPr>
          </w:p>
        </w:tc>
      </w:tr>
      <w:tr>
        <w:trPr>
          <w:trHeight w:val="582"/>
        </w:trPr>
        <w:tc>
          <w:tcPr>
            <w:tcW w:w="3760" w:type="dxa"/>
            <w:vAlign w:val="bottom"/>
          </w:tcPr>
          <w:p>
            <w:pPr>
              <w:spacing w:after="0"/>
              <w:rPr>
                <w:sz w:val="24"/>
                <w:szCs w:val="24"/>
                <w:color w:val="auto"/>
              </w:rPr>
            </w:pPr>
          </w:p>
        </w:tc>
        <w:tc>
          <w:tcPr>
            <w:tcW w:w="3000" w:type="dxa"/>
            <w:vAlign w:val="bottom"/>
          </w:tcPr>
          <w:p>
            <w:pPr>
              <w:ind w:left="2420"/>
              <w:spacing w:after="0"/>
              <w:rPr>
                <w:sz w:val="20"/>
                <w:szCs w:val="20"/>
                <w:color w:val="auto"/>
              </w:rPr>
            </w:pPr>
            <w:r>
              <w:rPr>
                <w:rFonts w:ascii="Arial" w:cs="Arial" w:eastAsia="Arial" w:hAnsi="Arial"/>
                <w:sz w:val="16"/>
                <w:szCs w:val="16"/>
                <w:color w:val="auto"/>
              </w:rPr>
              <w:t>By:</w:t>
            </w:r>
          </w:p>
        </w:tc>
        <w:tc>
          <w:tcPr>
            <w:tcW w:w="33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 Eric Levenhagen</w:t>
            </w:r>
          </w:p>
        </w:tc>
        <w:tc>
          <w:tcPr>
            <w:tcW w:w="1120" w:type="dxa"/>
            <w:vAlign w:val="bottom"/>
          </w:tcPr>
          <w:p>
            <w:pPr>
              <w:spacing w:after="0"/>
              <w:rPr>
                <w:sz w:val="24"/>
                <w:szCs w:val="24"/>
                <w:color w:val="auto"/>
              </w:rPr>
            </w:pPr>
          </w:p>
        </w:tc>
      </w:tr>
      <w:tr>
        <w:trPr>
          <w:trHeight w:val="174"/>
        </w:trPr>
        <w:tc>
          <w:tcPr>
            <w:tcW w:w="376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500" w:type="dxa"/>
            <w:vAlign w:val="bottom"/>
          </w:tcPr>
          <w:p>
            <w:pPr>
              <w:spacing w:after="0" w:line="174" w:lineRule="exact"/>
              <w:rPr>
                <w:sz w:val="20"/>
                <w:szCs w:val="20"/>
                <w:color w:val="auto"/>
              </w:rPr>
            </w:pPr>
            <w:r>
              <w:rPr>
                <w:rFonts w:ascii="Arial" w:cs="Arial" w:eastAsia="Arial" w:hAnsi="Arial"/>
                <w:sz w:val="16"/>
                <w:szCs w:val="16"/>
                <w:color w:val="auto"/>
              </w:rPr>
              <w:t>Name:</w:t>
            </w:r>
          </w:p>
        </w:tc>
        <w:tc>
          <w:tcPr>
            <w:tcW w:w="2880" w:type="dxa"/>
            <w:vAlign w:val="bottom"/>
          </w:tcPr>
          <w:p>
            <w:pPr>
              <w:ind w:left="60"/>
              <w:spacing w:after="0" w:line="174" w:lineRule="exact"/>
              <w:rPr>
                <w:sz w:val="20"/>
                <w:szCs w:val="20"/>
                <w:color w:val="auto"/>
              </w:rPr>
            </w:pPr>
            <w:r>
              <w:rPr>
                <w:rFonts w:ascii="Arial" w:cs="Arial" w:eastAsia="Arial" w:hAnsi="Arial"/>
                <w:sz w:val="16"/>
                <w:szCs w:val="16"/>
                <w:color w:val="auto"/>
              </w:rPr>
              <w:t>Eric Levenhagen</w:t>
            </w:r>
          </w:p>
        </w:tc>
        <w:tc>
          <w:tcPr>
            <w:tcW w:w="1120" w:type="dxa"/>
            <w:vAlign w:val="bottom"/>
          </w:tcPr>
          <w:p>
            <w:pPr>
              <w:spacing w:after="0"/>
              <w:rPr>
                <w:sz w:val="15"/>
                <w:szCs w:val="15"/>
                <w:color w:val="auto"/>
              </w:rPr>
            </w:pPr>
          </w:p>
        </w:tc>
      </w:tr>
      <w:tr>
        <w:trPr>
          <w:trHeight w:val="194"/>
        </w:trPr>
        <w:tc>
          <w:tcPr>
            <w:tcW w:w="376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500" w:type="dxa"/>
            <w:vAlign w:val="bottom"/>
          </w:tcPr>
          <w:p>
            <w:pPr>
              <w:spacing w:after="0"/>
              <w:rPr>
                <w:sz w:val="20"/>
                <w:szCs w:val="20"/>
                <w:color w:val="auto"/>
              </w:rPr>
            </w:pPr>
            <w:r>
              <w:rPr>
                <w:rFonts w:ascii="Arial" w:cs="Arial" w:eastAsia="Arial" w:hAnsi="Arial"/>
                <w:sz w:val="16"/>
                <w:szCs w:val="16"/>
                <w:color w:val="auto"/>
              </w:rPr>
              <w:t>Title:</w:t>
            </w:r>
          </w:p>
        </w:tc>
        <w:tc>
          <w:tcPr>
            <w:tcW w:w="2880" w:type="dxa"/>
            <w:vAlign w:val="bottom"/>
          </w:tcPr>
          <w:p>
            <w:pPr>
              <w:ind w:left="60"/>
              <w:spacing w:after="0"/>
              <w:rPr>
                <w:sz w:val="20"/>
                <w:szCs w:val="20"/>
                <w:color w:val="auto"/>
              </w:rPr>
            </w:pPr>
            <w:r>
              <w:rPr>
                <w:rFonts w:ascii="Arial" w:cs="Arial" w:eastAsia="Arial" w:hAnsi="Arial"/>
                <w:sz w:val="16"/>
                <w:szCs w:val="16"/>
                <w:color w:val="auto"/>
              </w:rPr>
              <w:t>Chief Administrative Officer, General</w:t>
            </w:r>
          </w:p>
        </w:tc>
        <w:tc>
          <w:tcPr>
            <w:tcW w:w="1120" w:type="dxa"/>
            <w:vAlign w:val="bottom"/>
          </w:tcPr>
          <w:p>
            <w:pPr>
              <w:spacing w:after="0"/>
              <w:rPr>
                <w:sz w:val="16"/>
                <w:szCs w:val="16"/>
                <w:color w:val="auto"/>
              </w:rPr>
            </w:pPr>
          </w:p>
        </w:tc>
      </w:tr>
      <w:tr>
        <w:trPr>
          <w:trHeight w:val="206"/>
        </w:trPr>
        <w:tc>
          <w:tcPr>
            <w:tcW w:w="376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80" w:type="dxa"/>
            <w:vAlign w:val="bottom"/>
          </w:tcPr>
          <w:p>
            <w:pPr>
              <w:ind w:left="60"/>
              <w:spacing w:after="0"/>
              <w:rPr>
                <w:sz w:val="20"/>
                <w:szCs w:val="20"/>
                <w:color w:val="auto"/>
              </w:rPr>
            </w:pPr>
            <w:r>
              <w:rPr>
                <w:rFonts w:ascii="Arial" w:cs="Arial" w:eastAsia="Arial" w:hAnsi="Arial"/>
                <w:sz w:val="16"/>
                <w:szCs w:val="16"/>
                <w:color w:val="auto"/>
              </w:rPr>
              <w:t>Counsel and Secretary</w:t>
            </w:r>
          </w:p>
        </w:tc>
        <w:tc>
          <w:tcPr>
            <w:tcW w:w="1120" w:type="dxa"/>
            <w:vAlign w:val="bottom"/>
          </w:tcPr>
          <w:p>
            <w:pPr>
              <w:spacing w:after="0"/>
              <w:rPr>
                <w:sz w:val="17"/>
                <w:szCs w:val="17"/>
                <w:color w:val="auto"/>
              </w:rPr>
            </w:pPr>
          </w:p>
        </w:tc>
      </w:tr>
      <w:tr>
        <w:trPr>
          <w:trHeight w:val="1071"/>
        </w:trPr>
        <w:tc>
          <w:tcPr>
            <w:tcW w:w="376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729" w:right="319" w:bottom="1440" w:gutter="0" w:footer="0" w:header="0"/>
        </w:sectPr>
      </w:pPr>
    </w:p>
    <w:bookmarkStart w:id="3" w:name="page4"/>
    <w:bookmarkEnd w:id="3"/>
    <w:p>
      <w:pPr>
        <w:ind w:left="912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-712470</wp:posOffset>
            </wp:positionH>
            <wp:positionV relativeFrom="paragraph">
              <wp:posOffset>154940</wp:posOffset>
            </wp:positionV>
            <wp:extent cx="7202805" cy="55619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2805" cy="5561965"/>
                    </a:xfrm>
                    <a:prstGeom prst="rect">
                      <a:avLst/>
                    </a:prstGeom>
                    <a:noFill/>
                  </pic:spPr>
                </pic:pic>
              </a:graphicData>
            </a:graphic>
          </wp:anchor>
        </w:drawing>
      </w:r>
    </w:p>
    <w:p>
      <w:pPr>
        <w:sectPr>
          <w:pgSz w:w="11900" w:h="16838" w:orient="portrait"/>
          <w:cols w:equalWidth="0" w:num="1">
            <w:col w:w="10140"/>
          </w:cols>
          <w:pgMar w:left="1440" w:top="341" w:right="31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201295</wp:posOffset>
            </wp:positionH>
            <wp:positionV relativeFrom="page">
              <wp:posOffset>288925</wp:posOffset>
            </wp:positionV>
            <wp:extent cx="7202805" cy="55619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7202805" cy="556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201295</wp:posOffset>
            </wp:positionH>
            <wp:positionV relativeFrom="page">
              <wp:posOffset>288925</wp:posOffset>
            </wp:positionV>
            <wp:extent cx="7202805" cy="55619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7202805" cy="556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201295</wp:posOffset>
            </wp:positionH>
            <wp:positionV relativeFrom="page">
              <wp:posOffset>288925</wp:posOffset>
            </wp:positionV>
            <wp:extent cx="7202805" cy="55619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7202805" cy="556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201295</wp:posOffset>
            </wp:positionH>
            <wp:positionV relativeFrom="page">
              <wp:posOffset>288925</wp:posOffset>
            </wp:positionV>
            <wp:extent cx="7202805" cy="55619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7202805" cy="556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201295</wp:posOffset>
            </wp:positionH>
            <wp:positionV relativeFrom="page">
              <wp:posOffset>288925</wp:posOffset>
            </wp:positionV>
            <wp:extent cx="7202805" cy="55619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7202805" cy="556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201295</wp:posOffset>
            </wp:positionH>
            <wp:positionV relativeFrom="page">
              <wp:posOffset>288925</wp:posOffset>
            </wp:positionV>
            <wp:extent cx="7202805" cy="55619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7202805" cy="556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201295</wp:posOffset>
            </wp:positionH>
            <wp:positionV relativeFrom="page">
              <wp:posOffset>288925</wp:posOffset>
            </wp:positionV>
            <wp:extent cx="7202805" cy="55619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202805" cy="556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201295</wp:posOffset>
            </wp:positionH>
            <wp:positionV relativeFrom="page">
              <wp:posOffset>288925</wp:posOffset>
            </wp:positionV>
            <wp:extent cx="7202805" cy="55619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202805" cy="556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201295</wp:posOffset>
            </wp:positionH>
            <wp:positionV relativeFrom="page">
              <wp:posOffset>288925</wp:posOffset>
            </wp:positionV>
            <wp:extent cx="7202805" cy="55619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202805" cy="556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201295</wp:posOffset>
            </wp:positionH>
            <wp:positionV relativeFrom="page">
              <wp:posOffset>288925</wp:posOffset>
            </wp:positionV>
            <wp:extent cx="7202805" cy="55619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7202805" cy="556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201295</wp:posOffset>
            </wp:positionH>
            <wp:positionV relativeFrom="page">
              <wp:posOffset>288925</wp:posOffset>
            </wp:positionV>
            <wp:extent cx="7202805" cy="55619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7202805" cy="556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201295</wp:posOffset>
            </wp:positionH>
            <wp:positionV relativeFrom="page">
              <wp:posOffset>288925</wp:posOffset>
            </wp:positionV>
            <wp:extent cx="7202805" cy="55619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7202805" cy="556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201295</wp:posOffset>
            </wp:positionH>
            <wp:positionV relativeFrom="page">
              <wp:posOffset>288925</wp:posOffset>
            </wp:positionV>
            <wp:extent cx="7202805" cy="55619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7202805" cy="556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201295</wp:posOffset>
            </wp:positionH>
            <wp:positionV relativeFrom="page">
              <wp:posOffset>288925</wp:posOffset>
            </wp:positionV>
            <wp:extent cx="7202805" cy="55619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7202805" cy="556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201295</wp:posOffset>
            </wp:positionH>
            <wp:positionV relativeFrom="page">
              <wp:posOffset>288925</wp:posOffset>
            </wp:positionV>
            <wp:extent cx="7202805" cy="55619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7202805" cy="556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201295</wp:posOffset>
            </wp:positionH>
            <wp:positionV relativeFrom="page">
              <wp:posOffset>288925</wp:posOffset>
            </wp:positionV>
            <wp:extent cx="7202805" cy="55619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7202805" cy="556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201295</wp:posOffset>
            </wp:positionH>
            <wp:positionV relativeFrom="page">
              <wp:posOffset>288925</wp:posOffset>
            </wp:positionV>
            <wp:extent cx="7202805" cy="55619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7202805" cy="556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201295</wp:posOffset>
            </wp:positionH>
            <wp:positionV relativeFrom="page">
              <wp:posOffset>288925</wp:posOffset>
            </wp:positionV>
            <wp:extent cx="7202805" cy="55619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7202805" cy="556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201295</wp:posOffset>
            </wp:positionH>
            <wp:positionV relativeFrom="page">
              <wp:posOffset>288925</wp:posOffset>
            </wp:positionV>
            <wp:extent cx="7202805" cy="55619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7202805" cy="556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201295</wp:posOffset>
            </wp:positionH>
            <wp:positionV relativeFrom="page">
              <wp:posOffset>288925</wp:posOffset>
            </wp:positionV>
            <wp:extent cx="7202805" cy="55619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7202805" cy="556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201295</wp:posOffset>
            </wp:positionH>
            <wp:positionV relativeFrom="page">
              <wp:posOffset>288925</wp:posOffset>
            </wp:positionV>
            <wp:extent cx="7202805" cy="55619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7202805" cy="556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201295</wp:posOffset>
            </wp:positionH>
            <wp:positionV relativeFrom="page">
              <wp:posOffset>288925</wp:posOffset>
            </wp:positionV>
            <wp:extent cx="7202805" cy="55619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7202805" cy="556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201295</wp:posOffset>
            </wp:positionH>
            <wp:positionV relativeFrom="page">
              <wp:posOffset>288925</wp:posOffset>
            </wp:positionV>
            <wp:extent cx="7202805" cy="55619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7202805" cy="556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201295</wp:posOffset>
            </wp:positionH>
            <wp:positionV relativeFrom="page">
              <wp:posOffset>288925</wp:posOffset>
            </wp:positionV>
            <wp:extent cx="7202805" cy="55619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7202805" cy="556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201295</wp:posOffset>
            </wp:positionH>
            <wp:positionV relativeFrom="page">
              <wp:posOffset>288925</wp:posOffset>
            </wp:positionV>
            <wp:extent cx="7202805" cy="55619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7202805" cy="556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201295</wp:posOffset>
            </wp:positionH>
            <wp:positionV relativeFrom="page">
              <wp:posOffset>288925</wp:posOffset>
            </wp:positionV>
            <wp:extent cx="7202805" cy="55619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7202805" cy="556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201295</wp:posOffset>
            </wp:positionH>
            <wp:positionV relativeFrom="page">
              <wp:posOffset>288925</wp:posOffset>
            </wp:positionV>
            <wp:extent cx="7202805" cy="55619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7202805" cy="556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201295</wp:posOffset>
            </wp:positionH>
            <wp:positionV relativeFrom="page">
              <wp:posOffset>288925</wp:posOffset>
            </wp:positionV>
            <wp:extent cx="7202805" cy="55619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7202805" cy="556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201295</wp:posOffset>
            </wp:positionH>
            <wp:positionV relativeFrom="page">
              <wp:posOffset>288925</wp:posOffset>
            </wp:positionV>
            <wp:extent cx="7202805" cy="55619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7202805" cy="556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201295</wp:posOffset>
            </wp:positionH>
            <wp:positionV relativeFrom="page">
              <wp:posOffset>288925</wp:posOffset>
            </wp:positionV>
            <wp:extent cx="7202805" cy="55619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7202805" cy="556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201295</wp:posOffset>
            </wp:positionH>
            <wp:positionV relativeFrom="page">
              <wp:posOffset>288925</wp:posOffset>
            </wp:positionV>
            <wp:extent cx="7202805" cy="55619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7202805" cy="556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201295</wp:posOffset>
            </wp:positionH>
            <wp:positionV relativeFrom="page">
              <wp:posOffset>288925</wp:posOffset>
            </wp:positionV>
            <wp:extent cx="7202805" cy="55619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7202805" cy="556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201295</wp:posOffset>
            </wp:positionH>
            <wp:positionV relativeFrom="page">
              <wp:posOffset>288925</wp:posOffset>
            </wp:positionV>
            <wp:extent cx="7202805" cy="55619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7202805" cy="556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201295</wp:posOffset>
            </wp:positionH>
            <wp:positionV relativeFrom="page">
              <wp:posOffset>288925</wp:posOffset>
            </wp:positionV>
            <wp:extent cx="7202805" cy="55619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7202805" cy="556196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2022-03-08T15:56:24Z</dcterms:created>
  <dcterms:modified xsi:type="dcterms:W3CDTF">2022-03-08T15:56:24Z</dcterms:modified>
</cp:coreProperties>
</file>