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Neale Erin Rose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SUN COUNTRY ARLINES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2005 CARGO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Sun Country Airlines Holdings, Inc.</w:t>
              </w:r>
            </w:hyperlink>
            <w:r>
              <w:rPr/>
              <w:t xml:space="preserve"> [ </w:t>
            </w:r>
            <w:r>
              <w:rPr>
                <w:rFonts w:ascii="Times;serif" w:hAnsi="Times;serif"/>
                <w:color w:val="0000FF"/>
                <w:sz w:val="24"/>
                <w:shd w:fill="FFFFFF" w:val="clear"/>
              </w:rPr>
              <w:t>SNCY</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GC, and Secretary</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04/02/2024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38"/>
        <w:gridCol w:w="448"/>
        <w:gridCol w:w="925"/>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04/02/2024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786</w:t>
            </w:r>
            <w:r>
              <w:rPr>
                <w:rFonts w:ascii="Times;serif" w:hAnsi="Times;serif"/>
                <w:color w:val="008000"/>
                <w:position w:val="7"/>
                <w:sz w:val="16"/>
                <w:sz w:val="20"/>
                <w:shd w:fill="FFFFFF" w:val="clear"/>
              </w:rPr>
              <w:t>(1)</w:t>
            </w:r>
            <w:r>
              <w:rPr/>
              <w:t xml:space="preserve"> </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14.4146</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36,992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04/03/2024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1,760</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14.41</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35,232</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sale was effected pursuant to a Rule 10b5-1 trading plan. The 10b5-1 trading plan was adopted on June 5, 2023.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Erin Rose Neale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35319" TargetMode="External"/><Relationship Id="rId4" Type="http://schemas.openxmlformats.org/officeDocument/2006/relationships/hyperlink" Target="http://www.sec.gov/cgi-bin/browse-edgar?action=getcompany&amp;CIK=000174390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659</Words>
  <Characters>3539</Characters>
  <CharactersWithSpaces>4130</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