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2" w:lineRule="exact"/>
        <w:rPr>
          <w:sz w:val="24"/>
          <w:szCs w:val="24"/>
          <w:color w:val="auto"/>
        </w:rPr>
      </w:pPr>
    </w:p>
    <w:tbl>
      <w:tblPr>
        <w:tblLayout w:type="fixed"/>
        <w:tblInd w:w="0" w:type="dxa"/>
        <w:tblCellMar>
          <w:top w:w="0" w:type="dxa"/>
          <w:left w:w="0" w:type="dxa"/>
          <w:bottom w:w="0" w:type="dxa"/>
          <w:right w:w="0" w:type="dxa"/>
        </w:tblCellMar>
      </w:tblPr>
      <w:tr>
        <w:trPr>
          <w:trHeight w:val="266"/>
        </w:trPr>
        <w:tc>
          <w:tcPr>
            <w:tcW w:w="126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00" w:type="dxa"/>
            <w:vAlign w:val="bottom"/>
            <w:gridSpan w:val="3"/>
          </w:tcPr>
          <w:p>
            <w:pPr>
              <w:ind w:left="620"/>
              <w:spacing w:after="0" w:line="268" w:lineRule="exact"/>
              <w:rPr>
                <w:sz w:val="20"/>
                <w:szCs w:val="20"/>
                <w:color w:val="auto"/>
              </w:rPr>
            </w:pPr>
            <w:r>
              <w:rPr>
                <w:rFonts w:ascii="Arial" w:cs="Arial" w:eastAsia="Arial" w:hAnsi="Arial"/>
                <w:sz w:val="24"/>
                <w:szCs w:val="24"/>
                <w:b w:val="1"/>
                <w:bCs w:val="1"/>
                <w:color w:val="auto"/>
              </w:rPr>
              <w:t>FORM 4</w:t>
            </w:r>
          </w:p>
        </w:tc>
        <w:tc>
          <w:tcPr>
            <w:tcW w:w="6440" w:type="dxa"/>
            <w:vAlign w:val="bottom"/>
            <w:gridSpan w:val="8"/>
          </w:tcPr>
          <w:p>
            <w:pPr>
              <w:jc w:val="center"/>
              <w:ind w:right="51"/>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880" w:type="dxa"/>
            <w:vAlign w:val="bottom"/>
            <w:tcBorders>
              <w:bottom w:val="single" w:sz="8" w:color="808080"/>
            </w:tcBorders>
          </w:tcPr>
          <w:p>
            <w:pPr>
              <w:spacing w:after="0"/>
              <w:rPr>
                <w:sz w:val="23"/>
                <w:szCs w:val="23"/>
                <w:color w:val="auto"/>
              </w:rPr>
            </w:pPr>
          </w:p>
        </w:tc>
        <w:tc>
          <w:tcPr>
            <w:tcW w:w="86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3760" w:type="dxa"/>
            <w:vAlign w:val="bottom"/>
            <w:gridSpan w:val="2"/>
            <w:vMerge w:val="restart"/>
          </w:tcPr>
          <w:p>
            <w:pPr>
              <w:jc w:val="center"/>
              <w:ind w:right="420"/>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740" w:type="dxa"/>
            <w:vAlign w:val="bottom"/>
            <w:gridSpan w:val="2"/>
            <w:vMerge w:val="restart"/>
          </w:tcPr>
          <w:p>
            <w:pPr>
              <w:ind w:left="320"/>
              <w:spacing w:after="0"/>
              <w:rPr>
                <w:sz w:val="20"/>
                <w:szCs w:val="20"/>
                <w:color w:val="auto"/>
              </w:rPr>
            </w:pPr>
            <w:r>
              <w:rPr>
                <w:rFonts w:ascii="Arial" w:cs="Arial" w:eastAsia="Arial" w:hAnsi="Arial"/>
                <w:sz w:val="17"/>
                <w:szCs w:val="17"/>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4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3"/>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440" w:type="dxa"/>
            <w:vAlign w:val="bottom"/>
            <w:gridSpan w:val="8"/>
            <w:vMerge w:val="restart"/>
          </w:tcPr>
          <w:p>
            <w:pPr>
              <w:jc w:val="center"/>
              <w:ind w:right="31"/>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00" w:type="dxa"/>
            <w:vAlign w:val="bottom"/>
            <w:gridSpan w:val="3"/>
            <w:vMerge w:val="continue"/>
          </w:tcPr>
          <w:p>
            <w:pPr>
              <w:spacing w:after="0"/>
              <w:rPr>
                <w:sz w:val="13"/>
                <w:szCs w:val="13"/>
                <w:color w:val="auto"/>
              </w:rPr>
            </w:pPr>
          </w:p>
        </w:tc>
        <w:tc>
          <w:tcPr>
            <w:tcW w:w="6440" w:type="dxa"/>
            <w:vAlign w:val="bottom"/>
            <w:gridSpan w:val="8"/>
            <w:vMerge w:val="continue"/>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110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00" w:type="dxa"/>
            <w:vAlign w:val="bottom"/>
            <w:gridSpan w:val="3"/>
          </w:tcPr>
          <w:p>
            <w:pPr>
              <w:ind w:left="260"/>
              <w:spacing w:after="0"/>
              <w:rPr>
                <w:sz w:val="20"/>
                <w:szCs w:val="20"/>
                <w:color w:val="auto"/>
              </w:rPr>
            </w:pPr>
            <w:r>
              <w:rPr>
                <w:rFonts w:ascii="Arial" w:cs="Arial" w:eastAsia="Arial" w:hAnsi="Arial"/>
                <w:sz w:val="12"/>
                <w:szCs w:val="12"/>
                <w:color w:val="auto"/>
              </w:rPr>
              <w:t>Section 16. Form 4 or Form 5</w:t>
            </w: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00" w:type="dxa"/>
            <w:vAlign w:val="bottom"/>
            <w:gridSpan w:val="3"/>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1060" w:type="dxa"/>
            <w:vAlign w:val="bottom"/>
          </w:tcPr>
          <w:p>
            <w:pPr>
              <w:spacing w:after="0"/>
              <w:rPr>
                <w:sz w:val="11"/>
                <w:szCs w:val="11"/>
                <w:color w:val="auto"/>
              </w:rPr>
            </w:pPr>
          </w:p>
        </w:tc>
        <w:tc>
          <w:tcPr>
            <w:tcW w:w="4200" w:type="dxa"/>
            <w:vAlign w:val="bottom"/>
            <w:gridSpan w:val="5"/>
            <w:vMerge w:val="restart"/>
          </w:tcPr>
          <w:p>
            <w:pPr>
              <w:jc w:val="center"/>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40" w:type="dxa"/>
            <w:vAlign w:val="bottom"/>
            <w:gridSpan w:val="2"/>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40" w:type="dxa"/>
            <w:vAlign w:val="bottom"/>
          </w:tcPr>
          <w:p>
            <w:pPr>
              <w:jc w:val="right"/>
              <w:ind w:right="1"/>
              <w:spacing w:after="0" w:line="135" w:lineRule="exact"/>
              <w:rPr>
                <w:sz w:val="20"/>
                <w:szCs w:val="20"/>
                <w:color w:val="auto"/>
              </w:rPr>
            </w:pPr>
            <w:r>
              <w:rPr>
                <w:rFonts w:ascii="Arial" w:cs="Arial" w:eastAsia="Arial" w:hAnsi="Arial"/>
                <w:sz w:val="12"/>
                <w:szCs w:val="12"/>
                <w:color w:val="auto"/>
                <w:w w:val="95"/>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14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200" w:type="dxa"/>
            <w:vAlign w:val="bottom"/>
            <w:gridSpan w:val="5"/>
            <w:vMerge w:val="continue"/>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0" w:type="dxa"/>
            <w:vAlign w:val="bottom"/>
            <w:gridSpan w:val="5"/>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60" w:type="dxa"/>
            <w:vAlign w:val="bottom"/>
            <w:gridSpan w:val="2"/>
          </w:tcPr>
          <w:p>
            <w:pPr>
              <w:jc w:val="center"/>
              <w:ind w:right="420"/>
              <w:spacing w:after="0"/>
              <w:rPr>
                <w:sz w:val="20"/>
                <w:szCs w:val="20"/>
                <w:color w:val="auto"/>
              </w:rPr>
            </w:pPr>
            <w:r>
              <w:rPr>
                <w:rFonts w:ascii="Arial" w:cs="Arial" w:eastAsia="Arial" w:hAnsi="Arial"/>
                <w:sz w:val="13"/>
                <w:szCs w:val="13"/>
                <w:color w:val="auto"/>
              </w:rPr>
              <w:t>or Section 30(h) of the Investment Company Act of 1940</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960" w:type="dxa"/>
            <w:vAlign w:val="bottom"/>
            <w:tcBorders>
              <w:bottom w:val="single" w:sz="8" w:color="2C2C2C"/>
            </w:tcBorders>
            <w:gridSpan w:val="5"/>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60" w:type="dxa"/>
            <w:vAlign w:val="bottom"/>
            <w:gridSpan w:val="6"/>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96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3"/>
            <w:vMerge w:val="restart"/>
          </w:tcPr>
          <w:p>
            <w:pPr>
              <w:ind w:left="20"/>
              <w:spacing w:after="0"/>
              <w:rPr>
                <w:rFonts w:ascii="Arial" w:cs="Arial" w:eastAsia="Arial" w:hAnsi="Arial"/>
                <w:sz w:val="21"/>
                <w:szCs w:val="21"/>
                <w:color w:val="0000EE"/>
                <w:w w:val="95"/>
              </w:rPr>
            </w:pPr>
            <w:hyperlink r:id="rId8">
              <w:r>
                <w:rPr>
                  <w:rFonts w:ascii="Arial" w:cs="Arial" w:eastAsia="Arial" w:hAnsi="Arial"/>
                  <w:sz w:val="21"/>
                  <w:szCs w:val="21"/>
                  <w:color w:val="0000EE"/>
                  <w:w w:val="95"/>
                </w:rPr>
                <w:t>Bricker Jude</w:t>
              </w:r>
            </w:hyperlink>
          </w:p>
        </w:tc>
        <w:tc>
          <w:tcPr>
            <w:tcW w:w="1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60" w:type="dxa"/>
            <w:vAlign w:val="bottom"/>
            <w:gridSpan w:val="2"/>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Sun Country Airlines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SNCY</w:t>
            </w:r>
          </w:p>
        </w:tc>
        <w:tc>
          <w:tcPr>
            <w:tcW w:w="210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gridSpan w:val="3"/>
            <w:vMerge w:val="continue"/>
          </w:tcPr>
          <w:p>
            <w:pPr>
              <w:spacing w:after="0"/>
              <w:rPr>
                <w:sz w:val="4"/>
                <w:szCs w:val="4"/>
                <w:color w:val="auto"/>
              </w:rPr>
            </w:pPr>
          </w:p>
        </w:tc>
        <w:tc>
          <w:tcPr>
            <w:tcW w:w="1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100" w:type="dxa"/>
            <w:vAlign w:val="bottom"/>
            <w:gridSpan w:val="4"/>
            <w:vMerge w:val="continue"/>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3"/>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tcBorders>
              <w:bottom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gridSpan w:val="2"/>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1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460" w:type="dxa"/>
            <w:vAlign w:val="bottom"/>
            <w:gridSpan w:val="4"/>
            <w:vMerge w:val="restart"/>
          </w:tcPr>
          <w:p>
            <w:pPr>
              <w:ind w:left="440"/>
              <w:spacing w:after="0" w:line="220" w:lineRule="exact"/>
              <w:rPr>
                <w:sz w:val="20"/>
                <w:szCs w:val="20"/>
                <w:color w:val="auto"/>
              </w:rPr>
            </w:pPr>
            <w:r>
              <w:rPr>
                <w:rFonts w:ascii="Arial" w:cs="Arial" w:eastAsia="Arial" w:hAnsi="Arial"/>
                <w:sz w:val="21"/>
                <w:szCs w:val="21"/>
                <w:color w:val="auto"/>
              </w:rPr>
              <w:t>]</w:t>
            </w:r>
          </w:p>
        </w:tc>
        <w:tc>
          <w:tcPr>
            <w:tcW w:w="7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88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Borders>
              <w:top w:val="single" w:sz="8" w:color="0000EE"/>
            </w:tcBorders>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60" w:type="dxa"/>
            <w:vAlign w:val="bottom"/>
            <w:gridSpan w:val="4"/>
            <w:vMerge w:val="continue"/>
          </w:tcPr>
          <w:p>
            <w:pPr>
              <w:spacing w:after="0"/>
              <w:rPr>
                <w:sz w:val="12"/>
                <w:szCs w:val="12"/>
                <w:color w:val="auto"/>
              </w:rPr>
            </w:pPr>
          </w:p>
        </w:tc>
        <w:tc>
          <w:tcPr>
            <w:tcW w:w="7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1060" w:type="dxa"/>
            <w:vAlign w:val="bottom"/>
            <w:tcBorders>
              <w:bottom w:val="single" w:sz="8" w:color="9A9A9A"/>
            </w:tcBorders>
          </w:tcPr>
          <w:p>
            <w:pPr>
              <w:spacing w:after="0"/>
              <w:rPr>
                <w:sz w:val="2"/>
                <w:szCs w:val="2"/>
                <w:color w:val="auto"/>
              </w:rPr>
            </w:pPr>
          </w:p>
        </w:tc>
        <w:tc>
          <w:tcPr>
            <w:tcW w:w="80" w:type="dxa"/>
            <w:vAlign w:val="bottom"/>
            <w:tcBorders>
              <w:bottom w:val="single" w:sz="8" w:color="9A9A9A"/>
            </w:tcBorders>
          </w:tcPr>
          <w:p>
            <w:pPr>
              <w:spacing w:after="0"/>
              <w:rPr>
                <w:sz w:val="2"/>
                <w:szCs w:val="2"/>
                <w:color w:val="auto"/>
              </w:rPr>
            </w:pPr>
          </w:p>
        </w:tc>
        <w:tc>
          <w:tcPr>
            <w:tcW w:w="1160" w:type="dxa"/>
            <w:vAlign w:val="bottom"/>
            <w:tcBorders>
              <w:bottom w:val="single" w:sz="8" w:color="9A9A9A"/>
            </w:tcBorders>
          </w:tcPr>
          <w:p>
            <w:pPr>
              <w:spacing w:after="0"/>
              <w:rPr>
                <w:sz w:val="2"/>
                <w:szCs w:val="2"/>
                <w:color w:val="auto"/>
              </w:rPr>
            </w:pPr>
          </w:p>
        </w:tc>
        <w:tc>
          <w:tcPr>
            <w:tcW w:w="1060" w:type="dxa"/>
            <w:vAlign w:val="bottom"/>
            <w:tcBorders>
              <w:bottom w:val="single" w:sz="8" w:color="9A9A9A"/>
            </w:tcBorders>
          </w:tcPr>
          <w:p>
            <w:pPr>
              <w:spacing w:after="0"/>
              <w:rPr>
                <w:sz w:val="2"/>
                <w:szCs w:val="2"/>
                <w:color w:val="auto"/>
              </w:rPr>
            </w:pPr>
          </w:p>
        </w:tc>
        <w:tc>
          <w:tcPr>
            <w:tcW w:w="28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620" w:type="dxa"/>
            <w:vAlign w:val="bottom"/>
            <w:gridSpan w:val="3"/>
            <w:vMerge w:val="restart"/>
          </w:tcPr>
          <w:p>
            <w:pPr>
              <w:ind w:left="100"/>
              <w:spacing w:after="0" w:line="139" w:lineRule="exact"/>
              <w:rPr>
                <w:sz w:val="20"/>
                <w:szCs w:val="20"/>
                <w:color w:val="auto"/>
              </w:rPr>
            </w:pPr>
            <w:r>
              <w:rPr>
                <w:rFonts w:ascii="Arial" w:cs="Arial" w:eastAsia="Arial" w:hAnsi="Arial"/>
                <w:sz w:val="13"/>
                <w:szCs w:val="13"/>
                <w:color w:val="auto"/>
              </w:rPr>
              <w:t>Officer (give title</w:t>
            </w:r>
          </w:p>
        </w:tc>
        <w:tc>
          <w:tcPr>
            <w:tcW w:w="860" w:type="dxa"/>
            <w:vAlign w:val="bottom"/>
            <w:vMerge w:val="restart"/>
          </w:tcPr>
          <w:p>
            <w:pPr>
              <w:ind w:left="40"/>
              <w:spacing w:after="0" w:line="139" w:lineRule="exact"/>
              <w:rPr>
                <w:sz w:val="20"/>
                <w:szCs w:val="20"/>
                <w:color w:val="auto"/>
              </w:rPr>
            </w:pPr>
            <w:r>
              <w:rPr>
                <w:rFonts w:ascii="Arial" w:cs="Arial" w:eastAsia="Arial" w:hAnsi="Arial"/>
                <w:sz w:val="13"/>
                <w:szCs w:val="13"/>
                <w:color w:val="auto"/>
                <w:w w:val="98"/>
              </w:rPr>
              <w:t>Other (specify</w:t>
            </w: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480" w:type="dxa"/>
            <w:vAlign w:val="bottom"/>
            <w:vMerge w:val="continue"/>
          </w:tcPr>
          <w:p>
            <w:pPr>
              <w:spacing w:after="0"/>
              <w:rPr>
                <w:sz w:val="8"/>
                <w:szCs w:val="8"/>
                <w:color w:val="auto"/>
              </w:rPr>
            </w:pPr>
          </w:p>
        </w:tc>
        <w:tc>
          <w:tcPr>
            <w:tcW w:w="1620" w:type="dxa"/>
            <w:vAlign w:val="bottom"/>
            <w:gridSpan w:val="3"/>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16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10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7"/>
                <w:szCs w:val="7"/>
                <w:color w:val="auto"/>
              </w:rPr>
            </w:pPr>
          </w:p>
        </w:tc>
        <w:tc>
          <w:tcPr>
            <w:tcW w:w="700" w:type="dxa"/>
            <w:vAlign w:val="bottom"/>
            <w:vMerge w:val="restart"/>
          </w:tcPr>
          <w:p>
            <w:pPr>
              <w:ind w:left="100"/>
              <w:spacing w:after="0" w:line="143" w:lineRule="exact"/>
              <w:rPr>
                <w:sz w:val="20"/>
                <w:szCs w:val="20"/>
                <w:color w:val="auto"/>
              </w:rPr>
            </w:pPr>
            <w:r>
              <w:rPr>
                <w:rFonts w:ascii="Arial" w:cs="Arial" w:eastAsia="Arial" w:hAnsi="Arial"/>
                <w:sz w:val="13"/>
                <w:szCs w:val="13"/>
                <w:color w:val="auto"/>
              </w:rPr>
              <w:t>below)</w:t>
            </w:r>
          </w:p>
        </w:tc>
        <w:tc>
          <w:tcPr>
            <w:tcW w:w="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60" w:type="dxa"/>
            <w:vAlign w:val="bottom"/>
            <w:vMerge w:val="restart"/>
          </w:tcPr>
          <w:p>
            <w:pPr>
              <w:ind w:left="40"/>
              <w:spacing w:after="0" w:line="143" w:lineRule="exact"/>
              <w:rPr>
                <w:sz w:val="20"/>
                <w:szCs w:val="20"/>
                <w:color w:val="auto"/>
              </w:rPr>
            </w:pPr>
            <w:r>
              <w:rPr>
                <w:rFonts w:ascii="Arial" w:cs="Arial" w:eastAsia="Arial" w:hAnsi="Arial"/>
                <w:sz w:val="13"/>
                <w:szCs w:val="13"/>
                <w:color w:val="auto"/>
              </w:rPr>
              <w:t>below)</w:t>
            </w: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380" w:type="dxa"/>
            <w:vAlign w:val="bottom"/>
            <w:gridSpan w:val="5"/>
          </w:tcPr>
          <w:p>
            <w:pPr>
              <w:ind w:left="20"/>
              <w:spacing w:after="0"/>
              <w:rPr>
                <w:sz w:val="20"/>
                <w:szCs w:val="20"/>
                <w:color w:val="auto"/>
              </w:rPr>
            </w:pPr>
            <w:r>
              <w:rPr>
                <w:rFonts w:ascii="Arial" w:cs="Arial" w:eastAsia="Arial" w:hAnsi="Arial"/>
                <w:sz w:val="17"/>
                <w:szCs w:val="17"/>
                <w:color w:val="0000FF"/>
                <w:w w:val="98"/>
              </w:rPr>
              <w:t>C/O SUN COUNTRY AIRLINES HOLDINGS,</w:t>
            </w:r>
          </w:p>
        </w:tc>
        <w:tc>
          <w:tcPr>
            <w:tcW w:w="3460" w:type="dxa"/>
            <w:vAlign w:val="bottom"/>
            <w:gridSpan w:val="4"/>
          </w:tcPr>
          <w:p>
            <w:pPr>
              <w:ind w:left="440"/>
              <w:spacing w:after="0"/>
              <w:rPr>
                <w:sz w:val="20"/>
                <w:szCs w:val="20"/>
                <w:color w:val="auto"/>
              </w:rPr>
            </w:pPr>
            <w:r>
              <w:rPr>
                <w:rFonts w:ascii="Arial" w:cs="Arial" w:eastAsia="Arial" w:hAnsi="Arial"/>
                <w:sz w:val="17"/>
                <w:szCs w:val="17"/>
                <w:color w:val="0000FF"/>
              </w:rPr>
              <w:t>07/12/2023</w:t>
            </w:r>
          </w:p>
        </w:tc>
        <w:tc>
          <w:tcPr>
            <w:tcW w:w="7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80" w:type="dxa"/>
            <w:vAlign w:val="bottom"/>
            <w:gridSpan w:val="4"/>
          </w:tcPr>
          <w:p>
            <w:pPr>
              <w:ind w:left="340"/>
              <w:spacing w:after="0"/>
              <w:rPr>
                <w:sz w:val="20"/>
                <w:szCs w:val="20"/>
                <w:color w:val="auto"/>
              </w:rPr>
            </w:pPr>
            <w:r>
              <w:rPr>
                <w:rFonts w:ascii="Arial" w:cs="Arial" w:eastAsia="Arial" w:hAnsi="Arial"/>
                <w:sz w:val="17"/>
                <w:szCs w:val="17"/>
                <w:color w:val="0000FF"/>
              </w:rPr>
              <w:t>Chief Executive Officer</w:t>
            </w: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7"/>
                <w:szCs w:val="17"/>
                <w:color w:val="0000FF"/>
              </w:rPr>
              <w:t>INC.</w:t>
            </w:r>
          </w:p>
        </w:tc>
        <w:tc>
          <w:tcPr>
            <w:tcW w:w="1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1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60" w:type="dxa"/>
            <w:vAlign w:val="bottom"/>
            <w:gridSpan w:val="2"/>
            <w:vMerge w:val="restart"/>
          </w:tcPr>
          <w:p>
            <w:pPr>
              <w:jc w:val="center"/>
              <w:ind w:right="460"/>
              <w:spacing w:after="0"/>
              <w:rPr>
                <w:sz w:val="20"/>
                <w:szCs w:val="20"/>
                <w:color w:val="auto"/>
              </w:rPr>
            </w:pPr>
            <w:r>
              <w:rPr>
                <w:rFonts w:ascii="Arial" w:cs="Arial" w:eastAsia="Arial" w:hAnsi="Arial"/>
                <w:sz w:val="13"/>
                <w:szCs w:val="13"/>
                <w:color w:val="auto"/>
                <w:w w:val="99"/>
              </w:rPr>
              <w:t>4. If Amendment, Date of Original Filed (Month/Day/Year)</w:t>
            </w:r>
          </w:p>
        </w:tc>
        <w:tc>
          <w:tcPr>
            <w:tcW w:w="3240" w:type="dxa"/>
            <w:vAlign w:val="bottom"/>
            <w:gridSpan w:val="7"/>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760" w:type="dxa"/>
            <w:vAlign w:val="bottom"/>
            <w:gridSpan w:val="2"/>
            <w:vMerge w:val="continue"/>
          </w:tcPr>
          <w:p>
            <w:pPr>
              <w:spacing w:after="0"/>
              <w:rPr>
                <w:sz w:val="2"/>
                <w:szCs w:val="2"/>
                <w:color w:val="auto"/>
              </w:rPr>
            </w:pPr>
          </w:p>
        </w:tc>
        <w:tc>
          <w:tcPr>
            <w:tcW w:w="3240" w:type="dxa"/>
            <w:vAlign w:val="bottom"/>
            <w:gridSpan w:val="7"/>
            <w:vMerge w:val="continue"/>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20" w:type="dxa"/>
            <w:vAlign w:val="bottom"/>
            <w:gridSpan w:val="4"/>
          </w:tcPr>
          <w:p>
            <w:pPr>
              <w:ind w:left="20"/>
              <w:spacing w:after="0" w:line="183" w:lineRule="exact"/>
              <w:rPr>
                <w:sz w:val="20"/>
                <w:szCs w:val="20"/>
                <w:color w:val="auto"/>
              </w:rPr>
            </w:pPr>
            <w:r>
              <w:rPr>
                <w:rFonts w:ascii="Arial" w:cs="Arial" w:eastAsia="Arial" w:hAnsi="Arial"/>
                <w:sz w:val="17"/>
                <w:szCs w:val="17"/>
                <w:color w:val="0000FF"/>
              </w:rPr>
              <w:t>2005 CARGO ROAD</w:t>
            </w: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ind w:left="6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60" w:type="dxa"/>
            <w:vAlign w:val="bottom"/>
            <w:gridSpan w:val="5"/>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40" w:type="dxa"/>
            <w:vAlign w:val="bottom"/>
            <w:gridSpan w:val="4"/>
            <w:vMerge w:val="restart"/>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80" w:type="dxa"/>
            <w:vAlign w:val="bottom"/>
            <w:gridSpan w:val="4"/>
          </w:tcPr>
          <w:p>
            <w:pPr>
              <w:ind w:left="120"/>
              <w:spacing w:after="0"/>
              <w:rPr>
                <w:sz w:val="20"/>
                <w:szCs w:val="20"/>
                <w:color w:val="auto"/>
              </w:rPr>
            </w:pPr>
            <w:r>
              <w:rPr>
                <w:rFonts w:ascii="Arial" w:cs="Arial" w:eastAsia="Arial" w:hAnsi="Arial"/>
                <w:sz w:val="13"/>
                <w:szCs w:val="13"/>
                <w:color w:val="auto"/>
              </w:rPr>
              <w:t>Form filed by More than One Reporting</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240" w:type="dxa"/>
            <w:vAlign w:val="bottom"/>
            <w:gridSpan w:val="4"/>
            <w:vMerge w:val="continue"/>
          </w:tcPr>
          <w:p>
            <w:pPr>
              <w:spacing w:after="0"/>
              <w:rPr>
                <w:sz w:val="6"/>
                <w:szCs w:val="6"/>
                <w:color w:val="auto"/>
              </w:rPr>
            </w:pPr>
          </w:p>
        </w:tc>
        <w:tc>
          <w:tcPr>
            <w:tcW w:w="1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4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320" w:type="dxa"/>
            <w:vAlign w:val="bottom"/>
            <w:gridSpan w:val="4"/>
            <w:vMerge w:val="restart"/>
          </w:tcPr>
          <w:p>
            <w:pPr>
              <w:ind w:left="20"/>
              <w:spacing w:after="0" w:line="164" w:lineRule="exact"/>
              <w:rPr>
                <w:sz w:val="20"/>
                <w:szCs w:val="20"/>
                <w:color w:val="auto"/>
              </w:rPr>
            </w:pPr>
            <w:r>
              <w:rPr>
                <w:rFonts w:ascii="Arial" w:cs="Arial" w:eastAsia="Arial" w:hAnsi="Arial"/>
                <w:sz w:val="17"/>
                <w:szCs w:val="17"/>
                <w:color w:val="0000FF"/>
              </w:rPr>
              <w:t>MINNEAPOLIS MN</w:t>
            </w:r>
          </w:p>
        </w:tc>
        <w:tc>
          <w:tcPr>
            <w:tcW w:w="1060" w:type="dxa"/>
            <w:vAlign w:val="bottom"/>
            <w:vMerge w:val="restart"/>
          </w:tcPr>
          <w:p>
            <w:pPr>
              <w:ind w:left="160"/>
              <w:spacing w:after="0" w:line="164" w:lineRule="exact"/>
              <w:rPr>
                <w:sz w:val="20"/>
                <w:szCs w:val="20"/>
                <w:color w:val="auto"/>
              </w:rPr>
            </w:pPr>
            <w:r>
              <w:rPr>
                <w:rFonts w:ascii="Arial" w:cs="Arial" w:eastAsia="Arial" w:hAnsi="Arial"/>
                <w:sz w:val="17"/>
                <w:szCs w:val="17"/>
                <w:color w:val="0000FF"/>
              </w:rPr>
              <w:t>55450</w:t>
            </w: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320" w:type="dxa"/>
            <w:vAlign w:val="bottom"/>
            <w:gridSpan w:val="4"/>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760" w:type="dxa"/>
            <w:vAlign w:val="bottom"/>
            <w:gridSpan w:val="2"/>
            <w:vMerge w:val="restart"/>
          </w:tcPr>
          <w:p>
            <w:pPr>
              <w:spacing w:after="0"/>
              <w:rPr>
                <w:sz w:val="20"/>
                <w:szCs w:val="20"/>
                <w:color w:val="auto"/>
              </w:rPr>
            </w:pPr>
            <w:r>
              <w:rPr>
                <w:rFonts w:ascii="Arial" w:cs="Arial" w:eastAsia="Arial" w:hAnsi="Arial"/>
                <w:sz w:val="21"/>
                <w:szCs w:val="21"/>
                <w:color w:val="auto"/>
              </w:rPr>
              <w:t>Rule 10b5-1(c) Transaction Indication</w:t>
            </w: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3"/>
                <w:szCs w:val="13"/>
                <w:color w:val="auto"/>
              </w:rPr>
              <w:t>(City)</w:t>
            </w:r>
          </w:p>
        </w:tc>
        <w:tc>
          <w:tcPr>
            <w:tcW w:w="116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1060" w:type="dxa"/>
            <w:vAlign w:val="bottom"/>
            <w:vMerge w:val="restart"/>
          </w:tcPr>
          <w:p>
            <w:pPr>
              <w:ind w:left="160"/>
              <w:spacing w:after="0"/>
              <w:rPr>
                <w:sz w:val="20"/>
                <w:szCs w:val="20"/>
                <w:color w:val="auto"/>
              </w:rPr>
            </w:pPr>
            <w:r>
              <w:rPr>
                <w:rFonts w:ascii="Arial" w:cs="Arial" w:eastAsia="Arial" w:hAnsi="Arial"/>
                <w:sz w:val="13"/>
                <w:szCs w:val="13"/>
                <w:color w:val="auto"/>
              </w:rPr>
              <w:t>(Zip)</w:t>
            </w:r>
          </w:p>
        </w:tc>
        <w:tc>
          <w:tcPr>
            <w:tcW w:w="2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3"/>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-2590165</wp:posOffset>
            </wp:positionV>
            <wp:extent cx="7045960" cy="79787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7978775"/>
                    </a:xfrm>
                    <a:prstGeom prst="rect">
                      <a:avLst/>
                    </a:prstGeom>
                    <a:noFill/>
                  </pic:spPr>
                </pic:pic>
              </a:graphicData>
            </a:graphic>
          </wp:anchor>
        </w:drawing>
      </w:r>
    </w:p>
    <w:p>
      <w:pPr>
        <w:ind w:left="4200" w:right="520" w:hanging="234"/>
        <w:spacing w:after="0" w:line="182" w:lineRule="auto"/>
        <w:tabs>
          <w:tab w:leader="none" w:pos="4200" w:val="left"/>
        </w:tabs>
        <w:numPr>
          <w:ilvl w:val="0"/>
          <w:numId w:val="1"/>
        </w:numPr>
        <w:rPr>
          <w:rFonts w:ascii="Arial" w:cs="Arial" w:eastAsia="Arial" w:hAnsi="Arial"/>
          <w:sz w:val="22"/>
          <w:szCs w:val="22"/>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ind w:left="460"/>
              <w:spacing w:after="0" w:line="128"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200" w:type="dxa"/>
            <w:vAlign w:val="bottom"/>
          </w:tcPr>
          <w:p>
            <w:pPr>
              <w:spacing w:after="0"/>
              <w:rPr>
                <w:sz w:val="11"/>
                <w:szCs w:val="11"/>
                <w:color w:val="auto"/>
              </w:rPr>
            </w:pPr>
          </w:p>
        </w:tc>
        <w:tc>
          <w:tcPr>
            <w:tcW w:w="11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jc w:val="center"/>
              <w:ind w:left="31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4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3"/>
            <w:vMerge w:val="restart"/>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580" w:type="dxa"/>
            <w:vAlign w:val="bottom"/>
            <w:gridSpan w:val="3"/>
          </w:tcPr>
          <w:p>
            <w:pPr>
              <w:ind w:left="60"/>
              <w:spacing w:after="0"/>
              <w:rPr>
                <w:sz w:val="20"/>
                <w:szCs w:val="20"/>
                <w:color w:val="auto"/>
              </w:rPr>
            </w:pPr>
            <w:r>
              <w:rPr>
                <w:rFonts w:ascii="Arial" w:cs="Arial" w:eastAsia="Arial" w:hAnsi="Arial"/>
                <w:sz w:val="17"/>
                <w:szCs w:val="17"/>
                <w:color w:val="0000FF"/>
                <w:w w:val="91"/>
              </w:rPr>
              <w:t>Common Stock, par value $0.01 per</w:t>
            </w:r>
          </w:p>
        </w:tc>
        <w:tc>
          <w:tcPr>
            <w:tcW w:w="1500" w:type="dxa"/>
            <w:vAlign w:val="bottom"/>
            <w:gridSpan w:val="2"/>
            <w:vMerge w:val="restart"/>
          </w:tcPr>
          <w:p>
            <w:pPr>
              <w:jc w:val="center"/>
              <w:ind w:left="330"/>
              <w:spacing w:after="0"/>
              <w:rPr>
                <w:sz w:val="20"/>
                <w:szCs w:val="20"/>
                <w:color w:val="auto"/>
              </w:rPr>
            </w:pPr>
            <w:r>
              <w:rPr>
                <w:rFonts w:ascii="Arial" w:cs="Arial" w:eastAsia="Arial" w:hAnsi="Arial"/>
                <w:sz w:val="17"/>
                <w:szCs w:val="17"/>
                <w:color w:val="0000FF"/>
                <w:w w:val="91"/>
              </w:rPr>
              <w:t>07/12/2023</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jc w:val="center"/>
              <w:ind w:right="302"/>
              <w:spacing w:after="0"/>
              <w:rPr>
                <w:sz w:val="20"/>
                <w:szCs w:val="20"/>
                <w:color w:val="auto"/>
              </w:rPr>
            </w:pPr>
            <w:r>
              <w:rPr>
                <w:rFonts w:ascii="Arial" w:cs="Arial" w:eastAsia="Arial" w:hAnsi="Arial"/>
                <w:sz w:val="13"/>
                <w:szCs w:val="13"/>
                <w:color w:val="0000FF"/>
              </w:rPr>
              <w:t>M</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2"/>
              </w:rPr>
              <w:t>22,998</w:t>
            </w:r>
          </w:p>
        </w:tc>
        <w:tc>
          <w:tcPr>
            <w:tcW w:w="580" w:type="dxa"/>
            <w:vAlign w:val="bottom"/>
            <w:vMerge w:val="restart"/>
          </w:tcPr>
          <w:p>
            <w:pPr>
              <w:ind w:left="240"/>
              <w:spacing w:after="0"/>
              <w:rPr>
                <w:sz w:val="20"/>
                <w:szCs w:val="20"/>
                <w:color w:val="auto"/>
              </w:rPr>
            </w:pPr>
            <w:r>
              <w:rPr>
                <w:rFonts w:ascii="Arial" w:cs="Arial" w:eastAsia="Arial" w:hAnsi="Arial"/>
                <w:sz w:val="17"/>
                <w:szCs w:val="17"/>
                <w:color w:val="0000FF"/>
              </w:rPr>
              <w:t>A</w:t>
            </w:r>
          </w:p>
        </w:tc>
        <w:tc>
          <w:tcPr>
            <w:tcW w:w="640" w:type="dxa"/>
            <w:vAlign w:val="bottom"/>
            <w:vMerge w:val="restart"/>
          </w:tcPr>
          <w:p>
            <w:pPr>
              <w:jc w:val="center"/>
              <w:ind w:left="88"/>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5.3</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7"/>
                <w:szCs w:val="17"/>
                <w:color w:val="0000FF"/>
                <w:w w:val="84"/>
              </w:rPr>
              <w:t>99,689</w:t>
            </w:r>
          </w:p>
        </w:tc>
        <w:tc>
          <w:tcPr>
            <w:tcW w:w="26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7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8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580" w:type="dxa"/>
            <w:vAlign w:val="bottom"/>
            <w:gridSpan w:val="3"/>
          </w:tcPr>
          <w:p>
            <w:pPr>
              <w:ind w:left="60"/>
              <w:spacing w:after="0"/>
              <w:rPr>
                <w:sz w:val="20"/>
                <w:szCs w:val="20"/>
                <w:color w:val="auto"/>
              </w:rPr>
            </w:pPr>
            <w:r>
              <w:rPr>
                <w:rFonts w:ascii="Arial" w:cs="Arial" w:eastAsia="Arial" w:hAnsi="Arial"/>
                <w:sz w:val="17"/>
                <w:szCs w:val="17"/>
                <w:color w:val="0000FF"/>
                <w:w w:val="91"/>
              </w:rPr>
              <w:t>Common Stock, par value $0.01 per</w:t>
            </w:r>
          </w:p>
        </w:tc>
        <w:tc>
          <w:tcPr>
            <w:tcW w:w="1500" w:type="dxa"/>
            <w:vAlign w:val="bottom"/>
            <w:gridSpan w:val="2"/>
            <w:vMerge w:val="restart"/>
          </w:tcPr>
          <w:p>
            <w:pPr>
              <w:jc w:val="center"/>
              <w:ind w:left="330"/>
              <w:spacing w:after="0"/>
              <w:rPr>
                <w:sz w:val="20"/>
                <w:szCs w:val="20"/>
                <w:color w:val="auto"/>
              </w:rPr>
            </w:pPr>
            <w:r>
              <w:rPr>
                <w:rFonts w:ascii="Arial" w:cs="Arial" w:eastAsia="Arial" w:hAnsi="Arial"/>
                <w:sz w:val="17"/>
                <w:szCs w:val="17"/>
                <w:color w:val="0000FF"/>
                <w:w w:val="91"/>
              </w:rPr>
              <w:t>07/12/2023</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2"/>
              </w:rPr>
              <w:t>22,998</w:t>
            </w:r>
          </w:p>
        </w:tc>
        <w:tc>
          <w:tcPr>
            <w:tcW w:w="580" w:type="dxa"/>
            <w:vAlign w:val="bottom"/>
            <w:vMerge w:val="restart"/>
          </w:tcPr>
          <w:p>
            <w:pPr>
              <w:ind w:left="240"/>
              <w:spacing w:after="0"/>
              <w:rPr>
                <w:sz w:val="20"/>
                <w:szCs w:val="20"/>
                <w:color w:val="auto"/>
              </w:rPr>
            </w:pPr>
            <w:r>
              <w:rPr>
                <w:rFonts w:ascii="Arial" w:cs="Arial" w:eastAsia="Arial" w:hAnsi="Arial"/>
                <w:sz w:val="17"/>
                <w:szCs w:val="17"/>
                <w:color w:val="0000FF"/>
              </w:rPr>
              <w:t>D</w:t>
            </w:r>
          </w:p>
        </w:tc>
        <w:tc>
          <w:tcPr>
            <w:tcW w:w="840" w:type="dxa"/>
            <w:vAlign w:val="bottom"/>
            <w:gridSpan w:val="2"/>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23.3578</w:t>
            </w:r>
            <w:r>
              <w:rPr>
                <w:rFonts w:ascii="Arial" w:cs="Arial" w:eastAsia="Arial" w:hAnsi="Arial"/>
                <w:sz w:val="21"/>
                <w:szCs w:val="21"/>
                <w:color w:val="008000"/>
                <w:w w:val="86"/>
                <w:vertAlign w:val="superscript"/>
              </w:rPr>
              <w:t>(2)</w:t>
            </w:r>
          </w:p>
        </w:tc>
        <w:tc>
          <w:tcPr>
            <w:tcW w:w="340" w:type="dxa"/>
            <w:vAlign w:val="bottom"/>
          </w:tcPr>
          <w:p>
            <w:pPr>
              <w:spacing w:after="0"/>
              <w:rPr>
                <w:sz w:val="21"/>
                <w:szCs w:val="21"/>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7"/>
                <w:szCs w:val="17"/>
                <w:color w:val="0000FF"/>
                <w:w w:val="84"/>
              </w:rPr>
              <w:t>76,691</w:t>
            </w:r>
          </w:p>
        </w:tc>
        <w:tc>
          <w:tcPr>
            <w:tcW w:w="26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8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580" w:type="dxa"/>
            <w:vAlign w:val="bottom"/>
            <w:gridSpan w:val="3"/>
          </w:tcPr>
          <w:p>
            <w:pPr>
              <w:ind w:left="60"/>
              <w:spacing w:after="0"/>
              <w:rPr>
                <w:sz w:val="20"/>
                <w:szCs w:val="20"/>
                <w:color w:val="auto"/>
              </w:rPr>
            </w:pPr>
            <w:r>
              <w:rPr>
                <w:rFonts w:ascii="Arial" w:cs="Arial" w:eastAsia="Arial" w:hAnsi="Arial"/>
                <w:sz w:val="17"/>
                <w:szCs w:val="17"/>
                <w:color w:val="0000FF"/>
                <w:w w:val="91"/>
              </w:rPr>
              <w:t>Common Stock, par value $0.01 per</w:t>
            </w:r>
          </w:p>
        </w:tc>
        <w:tc>
          <w:tcPr>
            <w:tcW w:w="1500" w:type="dxa"/>
            <w:vAlign w:val="bottom"/>
            <w:gridSpan w:val="2"/>
            <w:vMerge w:val="restart"/>
          </w:tcPr>
          <w:p>
            <w:pPr>
              <w:jc w:val="center"/>
              <w:ind w:left="330"/>
              <w:spacing w:after="0"/>
              <w:rPr>
                <w:sz w:val="20"/>
                <w:szCs w:val="20"/>
                <w:color w:val="auto"/>
              </w:rPr>
            </w:pPr>
            <w:r>
              <w:rPr>
                <w:rFonts w:ascii="Arial" w:cs="Arial" w:eastAsia="Arial" w:hAnsi="Arial"/>
                <w:sz w:val="17"/>
                <w:szCs w:val="17"/>
                <w:color w:val="0000FF"/>
                <w:w w:val="91"/>
              </w:rPr>
              <w:t>07/13/2023</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jc w:val="center"/>
              <w:ind w:right="302"/>
              <w:spacing w:after="0"/>
              <w:rPr>
                <w:sz w:val="20"/>
                <w:szCs w:val="20"/>
                <w:color w:val="auto"/>
              </w:rPr>
            </w:pPr>
            <w:r>
              <w:rPr>
                <w:rFonts w:ascii="Arial" w:cs="Arial" w:eastAsia="Arial" w:hAnsi="Arial"/>
                <w:sz w:val="13"/>
                <w:szCs w:val="13"/>
                <w:color w:val="0000FF"/>
              </w:rPr>
              <w:t>M</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2"/>
              </w:rPr>
              <w:t>14,789</w:t>
            </w:r>
          </w:p>
        </w:tc>
        <w:tc>
          <w:tcPr>
            <w:tcW w:w="580" w:type="dxa"/>
            <w:vAlign w:val="bottom"/>
            <w:vMerge w:val="restart"/>
          </w:tcPr>
          <w:p>
            <w:pPr>
              <w:ind w:left="240"/>
              <w:spacing w:after="0"/>
              <w:rPr>
                <w:sz w:val="20"/>
                <w:szCs w:val="20"/>
                <w:color w:val="auto"/>
              </w:rPr>
            </w:pPr>
            <w:r>
              <w:rPr>
                <w:rFonts w:ascii="Arial" w:cs="Arial" w:eastAsia="Arial" w:hAnsi="Arial"/>
                <w:sz w:val="17"/>
                <w:szCs w:val="17"/>
                <w:color w:val="0000FF"/>
              </w:rPr>
              <w:t>A</w:t>
            </w:r>
          </w:p>
        </w:tc>
        <w:tc>
          <w:tcPr>
            <w:tcW w:w="640" w:type="dxa"/>
            <w:vAlign w:val="bottom"/>
            <w:vMerge w:val="restart"/>
          </w:tcPr>
          <w:p>
            <w:pPr>
              <w:jc w:val="center"/>
              <w:ind w:left="88"/>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5.3</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7"/>
                <w:szCs w:val="17"/>
                <w:color w:val="0000FF"/>
                <w:w w:val="84"/>
              </w:rPr>
              <w:t>91,480</w:t>
            </w:r>
          </w:p>
        </w:tc>
        <w:tc>
          <w:tcPr>
            <w:tcW w:w="26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7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8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580" w:type="dxa"/>
            <w:vAlign w:val="bottom"/>
            <w:gridSpan w:val="3"/>
          </w:tcPr>
          <w:p>
            <w:pPr>
              <w:ind w:left="60"/>
              <w:spacing w:after="0"/>
              <w:rPr>
                <w:sz w:val="20"/>
                <w:szCs w:val="20"/>
                <w:color w:val="auto"/>
              </w:rPr>
            </w:pPr>
            <w:r>
              <w:rPr>
                <w:rFonts w:ascii="Arial" w:cs="Arial" w:eastAsia="Arial" w:hAnsi="Arial"/>
                <w:sz w:val="17"/>
                <w:szCs w:val="17"/>
                <w:color w:val="0000FF"/>
                <w:w w:val="91"/>
              </w:rPr>
              <w:t>Common Stock, par value $0.01 per</w:t>
            </w:r>
          </w:p>
        </w:tc>
        <w:tc>
          <w:tcPr>
            <w:tcW w:w="1500" w:type="dxa"/>
            <w:vAlign w:val="bottom"/>
            <w:gridSpan w:val="2"/>
            <w:vMerge w:val="restart"/>
          </w:tcPr>
          <w:p>
            <w:pPr>
              <w:jc w:val="center"/>
              <w:ind w:left="330"/>
              <w:spacing w:after="0"/>
              <w:rPr>
                <w:sz w:val="20"/>
                <w:szCs w:val="20"/>
                <w:color w:val="auto"/>
              </w:rPr>
            </w:pPr>
            <w:r>
              <w:rPr>
                <w:rFonts w:ascii="Arial" w:cs="Arial" w:eastAsia="Arial" w:hAnsi="Arial"/>
                <w:sz w:val="17"/>
                <w:szCs w:val="17"/>
                <w:color w:val="0000FF"/>
                <w:w w:val="91"/>
              </w:rPr>
              <w:t>07/13/2023</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(3)</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2"/>
              </w:rPr>
              <w:t>14,789</w:t>
            </w:r>
          </w:p>
        </w:tc>
        <w:tc>
          <w:tcPr>
            <w:tcW w:w="580" w:type="dxa"/>
            <w:vAlign w:val="bottom"/>
            <w:vMerge w:val="restart"/>
          </w:tcPr>
          <w:p>
            <w:pPr>
              <w:ind w:left="240"/>
              <w:spacing w:after="0"/>
              <w:rPr>
                <w:sz w:val="20"/>
                <w:szCs w:val="20"/>
                <w:color w:val="auto"/>
              </w:rPr>
            </w:pPr>
            <w:r>
              <w:rPr>
                <w:rFonts w:ascii="Arial" w:cs="Arial" w:eastAsia="Arial" w:hAnsi="Arial"/>
                <w:sz w:val="17"/>
                <w:szCs w:val="17"/>
                <w:color w:val="0000FF"/>
              </w:rPr>
              <w:t>D</w:t>
            </w:r>
          </w:p>
        </w:tc>
        <w:tc>
          <w:tcPr>
            <w:tcW w:w="840" w:type="dxa"/>
            <w:vAlign w:val="bottom"/>
            <w:gridSpan w:val="2"/>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23.4542</w:t>
            </w:r>
            <w:r>
              <w:rPr>
                <w:rFonts w:ascii="Arial" w:cs="Arial" w:eastAsia="Arial" w:hAnsi="Arial"/>
                <w:sz w:val="21"/>
                <w:szCs w:val="21"/>
                <w:color w:val="008000"/>
                <w:w w:val="86"/>
                <w:vertAlign w:val="superscript"/>
              </w:rPr>
              <w:t>(4)</w:t>
            </w:r>
          </w:p>
        </w:tc>
        <w:tc>
          <w:tcPr>
            <w:tcW w:w="340" w:type="dxa"/>
            <w:vAlign w:val="bottom"/>
          </w:tcPr>
          <w:p>
            <w:pPr>
              <w:spacing w:after="0"/>
              <w:rPr>
                <w:sz w:val="21"/>
                <w:szCs w:val="21"/>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7"/>
                <w:szCs w:val="17"/>
                <w:color w:val="0000FF"/>
                <w:w w:val="84"/>
              </w:rPr>
              <w:t>76,691</w:t>
            </w:r>
          </w:p>
        </w:tc>
        <w:tc>
          <w:tcPr>
            <w:tcW w:w="26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980" w:type="dxa"/>
            <w:vAlign w:val="bottom"/>
            <w:tcBorders>
              <w:bottom w:val="single" w:sz="8" w:color="2C2C2C"/>
            </w:tcBorders>
            <w:gridSpan w:val="6"/>
          </w:tcPr>
          <w:p>
            <w:pPr>
              <w:spacing w:after="0"/>
              <w:rPr>
                <w:sz w:val="8"/>
                <w:szCs w:val="8"/>
                <w:color w:val="auto"/>
              </w:rPr>
            </w:pPr>
          </w:p>
        </w:tc>
        <w:tc>
          <w:tcPr>
            <w:tcW w:w="50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18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360" w:type="dxa"/>
            <w:vAlign w:val="bottom"/>
            <w:gridSpan w:val="9"/>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5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08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Underlying</w:t>
            </w:r>
          </w:p>
        </w:tc>
        <w:tc>
          <w:tcPr>
            <w:tcW w:w="5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9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vMerge w:val="continue"/>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3"/>
                <w:szCs w:val="13"/>
                <w:color w:val="0000FF"/>
                <w:w w:val="90"/>
              </w:rPr>
              <w:t>Common</w:t>
            </w:r>
          </w:p>
        </w:tc>
        <w:tc>
          <w:tcPr>
            <w:tcW w:w="640" w:type="dxa"/>
            <w:vAlign w:val="bottom"/>
            <w:vMerge w:val="restart"/>
          </w:tcPr>
          <w:p>
            <w:pPr>
              <w:ind w:left="120"/>
              <w:spacing w:after="0"/>
              <w:rPr>
                <w:sz w:val="20"/>
                <w:szCs w:val="20"/>
                <w:color w:val="auto"/>
              </w:rPr>
            </w:pPr>
            <w:r>
              <w:rPr>
                <w:rFonts w:ascii="Arial" w:cs="Arial" w:eastAsia="Arial" w:hAnsi="Arial"/>
                <w:sz w:val="17"/>
                <w:szCs w:val="17"/>
                <w:color w:val="0000FF"/>
                <w:w w:val="96"/>
              </w:rPr>
              <w:t>22,998</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tcPr>
          <w:p>
            <w:pPr>
              <w:ind w:left="60"/>
              <w:spacing w:after="0" w:line="126" w:lineRule="exact"/>
              <w:rPr>
                <w:sz w:val="20"/>
                <w:szCs w:val="20"/>
                <w:color w:val="auto"/>
              </w:rPr>
            </w:pPr>
            <w:r>
              <w:rPr>
                <w:rFonts w:ascii="Arial" w:cs="Arial" w:eastAsia="Arial" w:hAnsi="Arial"/>
                <w:sz w:val="13"/>
                <w:szCs w:val="13"/>
                <w:color w:val="0000FF"/>
              </w:rPr>
              <w:t>Option</w:t>
            </w:r>
          </w:p>
        </w:tc>
        <w:tc>
          <w:tcPr>
            <w:tcW w:w="760" w:type="dxa"/>
            <w:vAlign w:val="bottom"/>
          </w:tcPr>
          <w:p>
            <w:pPr>
              <w:ind w:left="26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5.3</w:t>
            </w:r>
          </w:p>
        </w:tc>
        <w:tc>
          <w:tcPr>
            <w:tcW w:w="1120" w:type="dxa"/>
            <w:vAlign w:val="bottom"/>
          </w:tcPr>
          <w:p>
            <w:pPr>
              <w:jc w:val="right"/>
              <w:ind w:right="195"/>
              <w:spacing w:after="0" w:line="126" w:lineRule="exact"/>
              <w:rPr>
                <w:sz w:val="20"/>
                <w:szCs w:val="20"/>
                <w:color w:val="auto"/>
              </w:rPr>
            </w:pPr>
            <w:r>
              <w:rPr>
                <w:rFonts w:ascii="Arial" w:cs="Arial" w:eastAsia="Arial" w:hAnsi="Arial"/>
                <w:sz w:val="13"/>
                <w:szCs w:val="13"/>
                <w:color w:val="0000FF"/>
              </w:rPr>
              <w:t>07/12/2023</w:t>
            </w:r>
          </w:p>
        </w:tc>
        <w:tc>
          <w:tcPr>
            <w:tcW w:w="1080" w:type="dxa"/>
            <w:vAlign w:val="bottom"/>
          </w:tcPr>
          <w:p>
            <w:pPr>
              <w:spacing w:after="0"/>
              <w:rPr>
                <w:sz w:val="10"/>
                <w:szCs w:val="10"/>
                <w:color w:val="auto"/>
              </w:rPr>
            </w:pPr>
          </w:p>
        </w:tc>
        <w:tc>
          <w:tcPr>
            <w:tcW w:w="420" w:type="dxa"/>
            <w:vAlign w:val="bottom"/>
          </w:tcPr>
          <w:p>
            <w:pPr>
              <w:ind w:left="180"/>
              <w:spacing w:after="0" w:line="126"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0"/>
                <w:szCs w:val="10"/>
                <w:color w:val="auto"/>
              </w:rPr>
            </w:pPr>
          </w:p>
        </w:tc>
        <w:tc>
          <w:tcPr>
            <w:tcW w:w="720" w:type="dxa"/>
            <w:vAlign w:val="bottom"/>
            <w:gridSpan w:val="2"/>
          </w:tcPr>
          <w:p>
            <w:pPr>
              <w:ind w:left="320"/>
              <w:spacing w:after="0" w:line="126" w:lineRule="exact"/>
              <w:rPr>
                <w:sz w:val="20"/>
                <w:szCs w:val="20"/>
                <w:color w:val="auto"/>
              </w:rPr>
            </w:pPr>
            <w:r>
              <w:rPr>
                <w:rFonts w:ascii="Arial" w:cs="Arial" w:eastAsia="Arial" w:hAnsi="Arial"/>
                <w:sz w:val="13"/>
                <w:szCs w:val="13"/>
                <w:color w:val="0000FF"/>
                <w:w w:val="95"/>
              </w:rPr>
              <w:t>22,998</w:t>
            </w:r>
          </w:p>
        </w:tc>
        <w:tc>
          <w:tcPr>
            <w:tcW w:w="800" w:type="dxa"/>
            <w:vAlign w:val="bottom"/>
          </w:tcPr>
          <w:p>
            <w:pPr>
              <w:ind w:left="360"/>
              <w:spacing w:after="0"/>
              <w:rPr>
                <w:sz w:val="20"/>
                <w:szCs w:val="20"/>
                <w:color w:val="auto"/>
              </w:rPr>
            </w:pPr>
            <w:r>
              <w:rPr>
                <w:rFonts w:ascii="Arial" w:cs="Arial" w:eastAsia="Arial" w:hAnsi="Arial"/>
                <w:sz w:val="11"/>
                <w:szCs w:val="11"/>
                <w:color w:val="008000"/>
              </w:rPr>
              <w:t>(5)</w:t>
            </w:r>
          </w:p>
        </w:tc>
        <w:tc>
          <w:tcPr>
            <w:tcW w:w="720" w:type="dxa"/>
            <w:vAlign w:val="bottom"/>
          </w:tcPr>
          <w:p>
            <w:pPr>
              <w:jc w:val="center"/>
              <w:spacing w:after="0" w:line="126" w:lineRule="exact"/>
              <w:rPr>
                <w:sz w:val="20"/>
                <w:szCs w:val="20"/>
                <w:color w:val="auto"/>
              </w:rPr>
            </w:pPr>
            <w:r>
              <w:rPr>
                <w:rFonts w:ascii="Arial" w:cs="Arial" w:eastAsia="Arial" w:hAnsi="Arial"/>
                <w:sz w:val="13"/>
                <w:szCs w:val="13"/>
                <w:color w:val="0000FF"/>
                <w:w w:val="89"/>
              </w:rPr>
              <w:t>11/21/2028</w:t>
            </w:r>
          </w:p>
        </w:tc>
        <w:tc>
          <w:tcPr>
            <w:tcW w:w="5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540" w:type="dxa"/>
            <w:vAlign w:val="bottom"/>
            <w:gridSpan w:val="2"/>
          </w:tcPr>
          <w:p>
            <w:pPr>
              <w:ind w:left="28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60" w:type="dxa"/>
            <w:vAlign w:val="bottom"/>
          </w:tcPr>
          <w:p>
            <w:pPr>
              <w:spacing w:after="0"/>
              <w:rPr>
                <w:sz w:val="10"/>
                <w:szCs w:val="10"/>
                <w:color w:val="auto"/>
              </w:rPr>
            </w:pPr>
          </w:p>
        </w:tc>
        <w:tc>
          <w:tcPr>
            <w:tcW w:w="920" w:type="dxa"/>
            <w:vAlign w:val="bottom"/>
            <w:gridSpan w:val="2"/>
          </w:tcPr>
          <w:p>
            <w:pPr>
              <w:ind w:left="200"/>
              <w:spacing w:after="0" w:line="126" w:lineRule="exact"/>
              <w:rPr>
                <w:sz w:val="20"/>
                <w:szCs w:val="20"/>
                <w:color w:val="auto"/>
              </w:rPr>
            </w:pPr>
            <w:r>
              <w:rPr>
                <w:rFonts w:ascii="Arial" w:cs="Arial" w:eastAsia="Arial" w:hAnsi="Arial"/>
                <w:sz w:val="13"/>
                <w:szCs w:val="13"/>
                <w:color w:val="0000FF"/>
              </w:rPr>
              <w:t>1,426,281</w:t>
            </w:r>
          </w:p>
        </w:tc>
        <w:tc>
          <w:tcPr>
            <w:tcW w:w="680" w:type="dxa"/>
            <w:vAlign w:val="bottom"/>
          </w:tcPr>
          <w:p>
            <w:pPr>
              <w:ind w:left="340"/>
              <w:spacing w:after="0" w:line="12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ind w:left="160"/>
              <w:spacing w:after="0" w:line="144"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3"/>
                <w:szCs w:val="13"/>
                <w:color w:val="0000FF"/>
                <w:w w:val="90"/>
              </w:rPr>
              <w:t>Common</w:t>
            </w:r>
          </w:p>
        </w:tc>
        <w:tc>
          <w:tcPr>
            <w:tcW w:w="640" w:type="dxa"/>
            <w:vAlign w:val="bottom"/>
            <w:vMerge w:val="restart"/>
          </w:tcPr>
          <w:p>
            <w:pPr>
              <w:ind w:left="120"/>
              <w:spacing w:after="0"/>
              <w:rPr>
                <w:sz w:val="20"/>
                <w:szCs w:val="20"/>
                <w:color w:val="auto"/>
              </w:rPr>
            </w:pPr>
            <w:r>
              <w:rPr>
                <w:rFonts w:ascii="Arial" w:cs="Arial" w:eastAsia="Arial" w:hAnsi="Arial"/>
                <w:sz w:val="17"/>
                <w:szCs w:val="17"/>
                <w:color w:val="0000FF"/>
                <w:w w:val="96"/>
              </w:rPr>
              <w:t>14,789</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tcPr>
          <w:p>
            <w:pPr>
              <w:ind w:left="60"/>
              <w:spacing w:after="0" w:line="126" w:lineRule="exact"/>
              <w:rPr>
                <w:sz w:val="20"/>
                <w:szCs w:val="20"/>
                <w:color w:val="auto"/>
              </w:rPr>
            </w:pPr>
            <w:r>
              <w:rPr>
                <w:rFonts w:ascii="Arial" w:cs="Arial" w:eastAsia="Arial" w:hAnsi="Arial"/>
                <w:sz w:val="13"/>
                <w:szCs w:val="13"/>
                <w:color w:val="0000FF"/>
              </w:rPr>
              <w:t>Option</w:t>
            </w:r>
          </w:p>
        </w:tc>
        <w:tc>
          <w:tcPr>
            <w:tcW w:w="760" w:type="dxa"/>
            <w:vAlign w:val="bottom"/>
          </w:tcPr>
          <w:p>
            <w:pPr>
              <w:ind w:left="26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5.3</w:t>
            </w:r>
          </w:p>
        </w:tc>
        <w:tc>
          <w:tcPr>
            <w:tcW w:w="1120" w:type="dxa"/>
            <w:vAlign w:val="bottom"/>
          </w:tcPr>
          <w:p>
            <w:pPr>
              <w:jc w:val="right"/>
              <w:ind w:right="195"/>
              <w:spacing w:after="0" w:line="126" w:lineRule="exact"/>
              <w:rPr>
                <w:sz w:val="20"/>
                <w:szCs w:val="20"/>
                <w:color w:val="auto"/>
              </w:rPr>
            </w:pPr>
            <w:r>
              <w:rPr>
                <w:rFonts w:ascii="Arial" w:cs="Arial" w:eastAsia="Arial" w:hAnsi="Arial"/>
                <w:sz w:val="13"/>
                <w:szCs w:val="13"/>
                <w:color w:val="0000FF"/>
              </w:rPr>
              <w:t>07/13/2023</w:t>
            </w:r>
          </w:p>
        </w:tc>
        <w:tc>
          <w:tcPr>
            <w:tcW w:w="1080" w:type="dxa"/>
            <w:vAlign w:val="bottom"/>
          </w:tcPr>
          <w:p>
            <w:pPr>
              <w:spacing w:after="0"/>
              <w:rPr>
                <w:sz w:val="10"/>
                <w:szCs w:val="10"/>
                <w:color w:val="auto"/>
              </w:rPr>
            </w:pPr>
          </w:p>
        </w:tc>
        <w:tc>
          <w:tcPr>
            <w:tcW w:w="420" w:type="dxa"/>
            <w:vAlign w:val="bottom"/>
          </w:tcPr>
          <w:p>
            <w:pPr>
              <w:ind w:left="180"/>
              <w:spacing w:after="0" w:line="126"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0"/>
                <w:szCs w:val="10"/>
                <w:color w:val="auto"/>
              </w:rPr>
            </w:pPr>
          </w:p>
        </w:tc>
        <w:tc>
          <w:tcPr>
            <w:tcW w:w="720" w:type="dxa"/>
            <w:vAlign w:val="bottom"/>
            <w:gridSpan w:val="2"/>
          </w:tcPr>
          <w:p>
            <w:pPr>
              <w:ind w:left="320"/>
              <w:spacing w:after="0" w:line="126" w:lineRule="exact"/>
              <w:rPr>
                <w:sz w:val="20"/>
                <w:szCs w:val="20"/>
                <w:color w:val="auto"/>
              </w:rPr>
            </w:pPr>
            <w:r>
              <w:rPr>
                <w:rFonts w:ascii="Arial" w:cs="Arial" w:eastAsia="Arial" w:hAnsi="Arial"/>
                <w:sz w:val="13"/>
                <w:szCs w:val="13"/>
                <w:color w:val="0000FF"/>
                <w:w w:val="95"/>
              </w:rPr>
              <w:t>14,789</w:t>
            </w:r>
          </w:p>
        </w:tc>
        <w:tc>
          <w:tcPr>
            <w:tcW w:w="800" w:type="dxa"/>
            <w:vAlign w:val="bottom"/>
          </w:tcPr>
          <w:p>
            <w:pPr>
              <w:ind w:left="360"/>
              <w:spacing w:after="0"/>
              <w:rPr>
                <w:sz w:val="20"/>
                <w:szCs w:val="20"/>
                <w:color w:val="auto"/>
              </w:rPr>
            </w:pPr>
            <w:r>
              <w:rPr>
                <w:rFonts w:ascii="Arial" w:cs="Arial" w:eastAsia="Arial" w:hAnsi="Arial"/>
                <w:sz w:val="11"/>
                <w:szCs w:val="11"/>
                <w:color w:val="008000"/>
              </w:rPr>
              <w:t>(5)</w:t>
            </w:r>
          </w:p>
        </w:tc>
        <w:tc>
          <w:tcPr>
            <w:tcW w:w="720" w:type="dxa"/>
            <w:vAlign w:val="bottom"/>
          </w:tcPr>
          <w:p>
            <w:pPr>
              <w:jc w:val="center"/>
              <w:spacing w:after="0" w:line="126" w:lineRule="exact"/>
              <w:rPr>
                <w:sz w:val="20"/>
                <w:szCs w:val="20"/>
                <w:color w:val="auto"/>
              </w:rPr>
            </w:pPr>
            <w:r>
              <w:rPr>
                <w:rFonts w:ascii="Arial" w:cs="Arial" w:eastAsia="Arial" w:hAnsi="Arial"/>
                <w:sz w:val="13"/>
                <w:szCs w:val="13"/>
                <w:color w:val="0000FF"/>
                <w:w w:val="89"/>
              </w:rPr>
              <w:t>11/21/2028</w:t>
            </w:r>
          </w:p>
        </w:tc>
        <w:tc>
          <w:tcPr>
            <w:tcW w:w="5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540" w:type="dxa"/>
            <w:vAlign w:val="bottom"/>
            <w:gridSpan w:val="2"/>
          </w:tcPr>
          <w:p>
            <w:pPr>
              <w:ind w:left="28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60" w:type="dxa"/>
            <w:vAlign w:val="bottom"/>
          </w:tcPr>
          <w:p>
            <w:pPr>
              <w:spacing w:after="0"/>
              <w:rPr>
                <w:sz w:val="10"/>
                <w:szCs w:val="10"/>
                <w:color w:val="auto"/>
              </w:rPr>
            </w:pPr>
          </w:p>
        </w:tc>
        <w:tc>
          <w:tcPr>
            <w:tcW w:w="920" w:type="dxa"/>
            <w:vAlign w:val="bottom"/>
            <w:gridSpan w:val="2"/>
          </w:tcPr>
          <w:p>
            <w:pPr>
              <w:ind w:left="200"/>
              <w:spacing w:after="0" w:line="126" w:lineRule="exact"/>
              <w:rPr>
                <w:sz w:val="20"/>
                <w:szCs w:val="20"/>
                <w:color w:val="auto"/>
              </w:rPr>
            </w:pPr>
            <w:r>
              <w:rPr>
                <w:rFonts w:ascii="Arial" w:cs="Arial" w:eastAsia="Arial" w:hAnsi="Arial"/>
                <w:sz w:val="13"/>
                <w:szCs w:val="13"/>
                <w:color w:val="0000FF"/>
              </w:rPr>
              <w:t>1,411,492</w:t>
            </w:r>
          </w:p>
        </w:tc>
        <w:tc>
          <w:tcPr>
            <w:tcW w:w="680" w:type="dxa"/>
            <w:vAlign w:val="bottom"/>
          </w:tcPr>
          <w:p>
            <w:pPr>
              <w:ind w:left="340"/>
              <w:spacing w:after="0" w:line="12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ind w:left="160"/>
              <w:spacing w:after="0" w:line="144"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The 10b5-1 trading plan was adopted on February 6, 2023.</w:t>
      </w:r>
    </w:p>
    <w:p>
      <w:pPr>
        <w:spacing w:after="0" w:line="46" w:lineRule="exact"/>
        <w:rPr>
          <w:rFonts w:ascii="Arial" w:cs="Arial" w:eastAsia="Arial" w:hAnsi="Arial"/>
          <w:sz w:val="13"/>
          <w:szCs w:val="13"/>
          <w:color w:val="008000"/>
        </w:rPr>
      </w:pPr>
    </w:p>
    <w:p>
      <w:pPr>
        <w:ind w:left="40" w:right="180" w:firstLine="4"/>
        <w:spacing w:after="0" w:line="242"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$23.35 to $23.59,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The 10b5-1 trading plan was adopted on February 6, 2023.</w:t>
      </w:r>
    </w:p>
    <w:p>
      <w:pPr>
        <w:spacing w:after="0" w:line="46" w:lineRule="exact"/>
        <w:rPr>
          <w:rFonts w:ascii="Arial" w:cs="Arial" w:eastAsia="Arial" w:hAnsi="Arial"/>
          <w:sz w:val="13"/>
          <w:szCs w:val="13"/>
          <w:color w:val="008000"/>
        </w:rPr>
      </w:pPr>
    </w:p>
    <w:p>
      <w:pPr>
        <w:ind w:left="40" w:right="180" w:firstLine="4"/>
        <w:spacing w:after="0" w:line="242"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$23.35 to $23.66,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(4) to this Form 4.</w:t>
      </w:r>
    </w:p>
    <w:p>
      <w:pPr>
        <w:spacing w:after="0" w:line="31"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Grants may have a graded vesting schedule. Date Exercisable will vary for each vesting tranche.</w:t>
      </w:r>
    </w:p>
    <w:p>
      <w:pPr>
        <w:ind w:left="6580"/>
        <w:spacing w:after="0" w:line="187" w:lineRule="auto"/>
        <w:rPr>
          <w:sz w:val="20"/>
          <w:szCs w:val="20"/>
          <w:color w:val="auto"/>
        </w:rPr>
      </w:pPr>
      <w:r>
        <w:rPr>
          <w:rFonts w:ascii="Arial" w:cs="Arial" w:eastAsia="Arial" w:hAnsi="Arial"/>
          <w:sz w:val="17"/>
          <w:szCs w:val="17"/>
          <w:color w:val="0000FF"/>
        </w:rPr>
        <w:t xml:space="preserve">/s/ Rose Neale, attorney-in-fact </w:t>
      </w:r>
      <w:r>
        <w:rPr>
          <w:rFonts w:ascii="Arial" w:cs="Arial" w:eastAsia="Arial" w:hAnsi="Arial"/>
          <w:sz w:val="33"/>
          <w:szCs w:val="33"/>
          <w:color w:val="0000FF"/>
          <w:vertAlign w:val="subscript"/>
        </w:rPr>
        <w:t>07/14/2023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-27940</wp:posOffset>
            </wp:positionV>
            <wp:extent cx="1347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for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-19050</wp:posOffset>
            </wp:positionV>
            <wp:extent cx="7004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70040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91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91490" cy="8255"/>
                    </a:xfrm>
                    <a:prstGeom prst="rect">
                      <a:avLst/>
                    </a:prstGeom>
                    <a:noFill/>
                  </pic:spPr>
                </pic:pic>
              </a:graphicData>
            </a:graphic>
          </wp:anchor>
        </w:drawing>
      </w:r>
    </w:p>
    <w:p>
      <w:pPr>
        <w:spacing w:after="0" w:line="3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90" w:orient="portrait"/>
      <w:cols w:equalWidth="0" w:num="1">
        <w:col w:w="11080"/>
      </w:cols>
      <w:pgMar w:left="460" w:top="223" w:right="35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548610" TargetMode="External"/><Relationship Id="rId9"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2023-07-14T14:44:55Z</dcterms:created>
  <dcterms:modified xsi:type="dcterms:W3CDTF">2023-07-14T14:44:55Z</dcterms:modified>
</cp:coreProperties>
</file>