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141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1415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DAVIS DAVID M</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37" w:lineRule="auto"/>
        <w:rPr>
          <w:sz w:val="20"/>
          <w:szCs w:val="20"/>
          <w:color w:val="auto"/>
        </w:rPr>
      </w:pPr>
      <w:r>
        <w:rPr>
          <w:rFonts w:ascii="Times New Roman" w:cs="Times New Roman" w:eastAsia="Times New Roman" w:hAnsi="Times New Roman"/>
          <w:sz w:val="17"/>
          <w:szCs w:val="17"/>
          <w:color w:val="0000FF"/>
        </w:rPr>
        <w:t>C/O SUN COUNTRY AIRLINES HOLDINGS, INC. 2005 CARGO ROAD</w:t>
      </w:r>
    </w:p>
    <w:p>
      <w:pPr>
        <w:spacing w:after="0" w:line="17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254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6"/>
          <w:szCs w:val="16"/>
          <w:color w:val="0000FF"/>
        </w:rPr>
        <w:t>55450</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Sun Country Airlines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840" w:type="dxa"/>
            <w:vAlign w:val="bottom"/>
            <w:tcBorders>
              <w:top w:val="single" w:sz="8" w:color="0000EE"/>
            </w:tcBorders>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60"/>
              <w:spacing w:after="0" w:line="190"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8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line="134"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line="13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5"/>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03/20/2023</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President &amp; CFO</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48" w:lineRule="exact"/>
        <w:rPr>
          <w:sz w:val="24"/>
          <w:szCs w:val="24"/>
          <w:color w:val="auto"/>
        </w:rPr>
      </w:pPr>
    </w:p>
    <w:p>
      <w:pPr>
        <w:sectPr>
          <w:pgSz w:w="11900" w:h="16838" w:orient="portrait"/>
          <w:cols w:equalWidth="0" w:num="2">
            <w:col w:w="3700" w:space="14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jc w:val="center"/>
              <w:ind w:right="21"/>
              <w:spacing w:after="0"/>
              <w:rPr>
                <w:sz w:val="20"/>
                <w:szCs w:val="20"/>
                <w:color w:val="auto"/>
              </w:rPr>
            </w:pPr>
            <w:r>
              <w:rPr>
                <w:rFonts w:ascii="Times New Roman" w:cs="Times New Roman" w:eastAsia="Times New Roman" w:hAnsi="Times New Roman"/>
                <w:sz w:val="13"/>
                <w:szCs w:val="13"/>
                <w:color w:val="0000FF"/>
              </w:rPr>
              <w:t>39,657</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39,657</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ind w:right="1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03/20/2023</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03/20/2023</w:t>
            </w:r>
          </w:p>
        </w:tc>
        <w:tc>
          <w:tcPr>
            <w:tcW w:w="7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04/17/2029</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201"/>
              <w:spacing w:after="0" w:line="141" w:lineRule="exact"/>
              <w:rPr>
                <w:sz w:val="20"/>
                <w:szCs w:val="20"/>
                <w:color w:val="auto"/>
              </w:rPr>
            </w:pPr>
            <w:r>
              <w:rPr>
                <w:rFonts w:ascii="Times New Roman" w:cs="Times New Roman" w:eastAsia="Times New Roman" w:hAnsi="Times New Roman"/>
                <w:sz w:val="13"/>
                <w:szCs w:val="13"/>
                <w:color w:val="0000FF"/>
              </w:rPr>
              <w:t>230,605</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jc w:val="center"/>
              <w:ind w:right="61"/>
              <w:spacing w:after="0"/>
              <w:rPr>
                <w:sz w:val="20"/>
                <w:szCs w:val="20"/>
                <w:color w:val="auto"/>
              </w:rPr>
            </w:pPr>
            <w:r>
              <w:rPr>
                <w:rFonts w:ascii="Times New Roman" w:cs="Times New Roman" w:eastAsia="Times New Roman" w:hAnsi="Times New Roman"/>
                <w:sz w:val="13"/>
                <w:szCs w:val="13"/>
                <w:color w:val="0000FF"/>
              </w:rPr>
              <w:t>8,262</w:t>
            </w:r>
            <w:r>
              <w:rPr>
                <w:rFonts w:ascii="Times New Roman" w:cs="Times New Roman" w:eastAsia="Times New Roman" w:hAnsi="Times New Roman"/>
                <w:sz w:val="21"/>
                <w:szCs w:val="21"/>
                <w:color w:val="008000"/>
                <w:vertAlign w:val="superscript"/>
              </w:rPr>
              <w:t>(2)</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8,262</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ind w:right="1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15.17</w:t>
            </w:r>
          </w:p>
        </w:tc>
        <w:tc>
          <w:tcPr>
            <w:tcW w:w="108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03/20/2023</w:t>
            </w:r>
          </w:p>
        </w:tc>
        <w:tc>
          <w:tcPr>
            <w:tcW w:w="1060" w:type="dxa"/>
            <w:vAlign w:val="bottom"/>
          </w:tcPr>
          <w:p>
            <w:pPr>
              <w:spacing w:after="0"/>
              <w:rPr>
                <w:sz w:val="5"/>
                <w:szCs w:val="5"/>
                <w:color w:val="auto"/>
              </w:rPr>
            </w:pPr>
          </w:p>
        </w:tc>
        <w:tc>
          <w:tcPr>
            <w:tcW w:w="80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03/20/2023</w:t>
            </w:r>
          </w:p>
        </w:tc>
        <w:tc>
          <w:tcPr>
            <w:tcW w:w="72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11/19/2029</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right"/>
              <w:ind w:right="221"/>
              <w:spacing w:after="0" w:line="141" w:lineRule="exact"/>
              <w:rPr>
                <w:sz w:val="20"/>
                <w:szCs w:val="20"/>
                <w:color w:val="auto"/>
              </w:rPr>
            </w:pPr>
            <w:r>
              <w:rPr>
                <w:rFonts w:ascii="Times New Roman" w:cs="Times New Roman" w:eastAsia="Times New Roman" w:hAnsi="Times New Roman"/>
                <w:sz w:val="13"/>
                <w:szCs w:val="13"/>
                <w:color w:val="0000FF"/>
              </w:rPr>
              <w:t>73,903</w:t>
            </w:r>
          </w:p>
        </w:tc>
        <w:tc>
          <w:tcPr>
            <w:tcW w:w="72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50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17, 2019, the reporting person was granted an option to purchase 396,563 shares of common stock. The option vests in six installments based on Sun Country's satisfaction of certain performance criteria. The performance criteria for the third installment were met resulting in vesting of the option as to 39,657 shares on March 20, 2023.</w:t>
      </w:r>
    </w:p>
    <w:p>
      <w:pPr>
        <w:spacing w:after="0" w:line="20" w:lineRule="exact"/>
        <w:rPr>
          <w:rFonts w:ascii="Times New Roman" w:cs="Times New Roman" w:eastAsia="Times New Roman" w:hAnsi="Times New Roman"/>
          <w:sz w:val="13"/>
          <w:szCs w:val="13"/>
          <w:color w:val="008000"/>
        </w:rPr>
      </w:pPr>
    </w:p>
    <w:p>
      <w:pPr>
        <w:ind w:left="40" w:right="30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19, 2019, the reporting person was granted an option to purchase 82,616 shares of common stock. The option vests in six installments based on Sun Country's satisfaction of certain performance criteria. The performance criteria for the third installment were met resulting in vesting of the option as to 8,262 shares on March 20, 2023.</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Rose Neale, as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03/22/2023</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 for David M. Davis</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7174"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2023-03-22T21:52:59Z</dcterms:created>
  <dcterms:modified xsi:type="dcterms:W3CDTF">2023-03-22T21:52:59Z</dcterms:modified>
</cp:coreProperties>
</file>