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11, 2023</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1"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001-40217</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1" w:right="33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December 11, 2023, Sun Country Airlines Holdings, Inc. (the “Company”) issued a press release announcing the commencement of a proposed secondary public offering of 4,000,000 shares of its common stock, par value $0.01 per share (the “Common Stock”), by an affiliate of certain investment funds managed by affiliates of Apollo Global Management, Inc. (the “Selling Stockholder”). The underwriter of the proposed secondary public offering (the “Underwriter”) will have a 30-day option to purchase up to an additional 600,000 shares of Common Stock from the Selling Stockholder. The Company is not selling any shares of Common Stock and will not receive any of proceeds from the proposed secondary public offering.</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Company’s press release announced that the Company authorized the purchase of approximately $5 million of shares of Common Stock that are the subject of the proposed secondary public offering from the Underwriter at a price per share equal to the price at which the Underwriter will purchase the shares from the Selling Stockholder in the proposed offering (the “Concurrent Share Repurchase”). The terms and conditions of the Concurrent Share Repurchase were reviewed and approved by the independent members of the Company’s board of directors. A copy of the press release is attached hereto as Exhibit 99.1 and is incorporated herein by reference.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410"/>
        </w:trPr>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252"/>
        </w:trPr>
        <w:tc>
          <w:tcPr>
            <w:tcW w:w="1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No.</w:t>
            </w:r>
          </w:p>
        </w:tc>
        <w:tc>
          <w:tcPr>
            <w:tcW w:w="3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December 11, 2023.</w:t>
            </w:r>
          </w:p>
        </w:tc>
      </w:tr>
      <w:tr>
        <w:trPr>
          <w:trHeight w:val="20"/>
        </w:trPr>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45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3"/>
        </w:trPr>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December 11, 2023</w:t>
            </w:r>
          </w:p>
        </w:tc>
        <w:tc>
          <w:tcPr>
            <w:tcW w:w="66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c>
          <w:tcPr>
            <w:tcW w:w="1120" w:type="dxa"/>
            <w:vAlign w:val="bottom"/>
          </w:tcPr>
          <w:p>
            <w:pPr>
              <w:spacing w:after="0"/>
              <w:rPr>
                <w:sz w:val="20"/>
                <w:szCs w:val="20"/>
                <w:color w:val="auto"/>
              </w:rPr>
            </w:pPr>
          </w:p>
        </w:tc>
      </w:tr>
      <w:tr>
        <w:trPr>
          <w:trHeight w:val="648"/>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c>
          <w:tcPr>
            <w:tcW w:w="1120" w:type="dxa"/>
            <w:vAlign w:val="bottom"/>
          </w:tcPr>
          <w:p>
            <w:pPr>
              <w:spacing w:after="0"/>
              <w:rPr>
                <w:sz w:val="24"/>
                <w:szCs w:val="24"/>
                <w:color w:val="auto"/>
              </w:rPr>
            </w:pPr>
          </w:p>
        </w:tc>
      </w:tr>
      <w:tr>
        <w:trPr>
          <w:trHeight w:val="191"/>
        </w:trPr>
        <w:tc>
          <w:tcPr>
            <w:tcW w:w="3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Erin Rose Neale</w:t>
            </w:r>
          </w:p>
        </w:tc>
        <w:tc>
          <w:tcPr>
            <w:tcW w:w="112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General Counsel and</w:t>
            </w:r>
          </w:p>
        </w:tc>
        <w:tc>
          <w:tcPr>
            <w:tcW w:w="112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Secretary</w:t>
            </w:r>
          </w:p>
        </w:tc>
        <w:tc>
          <w:tcPr>
            <w:tcW w:w="1120" w:type="dxa"/>
            <w:vAlign w:val="bottom"/>
          </w:tcPr>
          <w:p>
            <w:pPr>
              <w:spacing w:after="0"/>
              <w:rPr>
                <w:sz w:val="20"/>
                <w:szCs w:val="20"/>
                <w:color w:val="auto"/>
              </w:rPr>
            </w:pPr>
          </w:p>
        </w:tc>
      </w:tr>
      <w:tr>
        <w:trPr>
          <w:trHeight w:val="119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48"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b w:val="1"/>
          <w:bCs w:val="1"/>
          <w:color w:val="auto"/>
        </w:rPr>
        <w:t>Sun Country Airlines Holdings, Inc. Announces Launch of Secondary Public Offering of Common Stock and Concurrent Share Repurchase</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MINNEAPOLIS, December 11, 2023 (GLOBE NEWSWIRE) -- </w:t>
      </w:r>
      <w:r>
        <w:rPr>
          <w:rFonts w:ascii="Arial" w:cs="Arial" w:eastAsia="Arial" w:hAnsi="Arial"/>
          <w:sz w:val="18"/>
          <w:szCs w:val="18"/>
          <w:color w:val="auto"/>
        </w:rPr>
        <w:t>Sun Country Airlines Holdings, Inc. (NASDAQ: SNCY) (“Sun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Airlines”) today announced the commencement of a proposed secondary public offering of 4,000,000 shares of its common stock by an affiliate of certain investment funds managed by affiliates of Apollo Global Management, Inc. (the “Selling Stockholder”).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will have a 30-day option to purchase up to an additional 600,000 shares of common stock from the Selling Stockholder.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is not selling any shares and will not receive any proceeds from the proposed offering.</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Sun Country Airlines has authorized the purchase from the underwriters of approximately $5 million of shares of common stock that are the subject of the proposed offering at a price per share equal to the price at which the underwriters will purchase the shares from the Selling Stockholder in the proposed offering (the “Concurrent Share Repurchase”). The Concurrent Share Repurchase would be made pursuant to Sun Country Airlines’ previously announced stock repurchase program. The completion of the Concurrent Share Repurchase will reduce the remaining availability under the stock repurchase program. Sun Country Airlines plans to fund the Concurrent Share Repurchase from existing cash on hand.</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Barclays and Morgan Stanley are acting as joint bookrunners and underwriters for the proposed offering. The underwriters for the offering may offer the shares of common stock for sale from time to time directly or through agents, or through brokers in one or more brokerage transactions on the Nasdaq Global Select Market, or to dealers in negotiated transactions or in a combination of such methods of sale, at a fixed price or prices, which may be changed, or at market prices prevailing at the time of sale, at prices related to prevailing market prices or at negotiated prices.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offering will be made only by means of a preliminary prospectus supplement and accompanying base prospectus related to the offering, copies of which, when available, may be obtained from Barclays Capital Inc., c/o Broadridge Financial Solutions, 1155 Long Island Avenue, Edgewood, NY 11717, or by telephone at 888-603-5847, or by email at Barclaysprospectus@broadridge.com or Morgan Stanley &amp; Co. LLC, Attn: Prospectus Department, 180 Varick Street, 2nd Floor, New York, New York 10014.</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press release does not constitute an offer to sell or the solicitation of an offer to buy any securities, nor will there be any sale of these securities in any state or jurisdiction in which such offer, solicitation or sale would be unlawful prior to registration or qualification under the securities laws of any such state or jurisdiction. A shelf registration statement relating to the offering of the common stock was filed with the U.S. Securities and Exchange Commission and is effective.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Sun Country Airlines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with flights throughout the United States and to destinations in Mexico, Central America, Canada, and the Caribbean</w:t>
      </w:r>
      <w:r>
        <w:rPr>
          <w:rFonts w:ascii="Arial" w:cs="Arial" w:eastAsia="Arial" w:hAnsi="Arial"/>
          <w:sz w:val="18"/>
          <w:szCs w:val="18"/>
          <w:color w:val="0A0A0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forward-looking statements within the meaning of the U.S. Private Securities Litigation Reform Act of 1995, which involve risks and uncertainties. These forward-looking statements include statements regarding the proposed public offering and the Concurrent Share Repurchase and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the expected timing, size, and completion of the proposed offering and the grant to the underwriters of the option to purchase additional shares, our strategy, future operations, future financial position, future revenue, projected costs, prospects, plans, objectives of management, and expected market growth are forward-looking statements. The forward-looking statements are relating to:</w:t>
      </w:r>
    </w:p>
    <w:p>
      <w:pPr>
        <w:spacing w:after="0" w:line="17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our strategy, outlook and growth prospects;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operational and financial targets and dividend policy;</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trends and trends in the industry and markets;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repurchases of our common stock; and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competitive environment in which we operate.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These forward-looking statements reflect our views with respect to future events as of the date of this press release and are based on assumptions and subject to risks and uncertainties. These risks and uncertainties include, but are not limited to, completion of the public offering on the anticipated terms or at all, market conditions and the satisfaction of customary closing conditions related to the public offering and other factors included or incorporated by reference under “Risk Factors” in the preliminary prospectus supplement on Form 424(b)(3) and the accompanying base prospectus, including those included in Sun Country Airlines’ Annual Reports on Form 10-K, Quarterly Reports on Form 10-Q, and Current Reports on Form 8-K.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A0A0A"/>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234" w:lineRule="auto"/>
        <w:rPr>
          <w:sz w:val="20"/>
          <w:szCs w:val="20"/>
          <w:color w:val="auto"/>
        </w:rPr>
      </w:pPr>
      <w:r>
        <w:rPr>
          <w:rFonts w:ascii="Arial" w:cs="Arial" w:eastAsia="Arial" w:hAnsi="Arial"/>
          <w:sz w:val="18"/>
          <w:szCs w:val="18"/>
          <w:color w:val="0A0A0A"/>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0A0A0A"/>
        </w:rPr>
        <w:t>Sun Country Media Relations Team</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0A0A0A"/>
        </w:rPr>
        <w:t>651-900-8400</w:t>
      </w: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2023-12-11T16:15:26Z</dcterms:created>
  <dcterms:modified xsi:type="dcterms:W3CDTF">2023-12-11T16:15:26Z</dcterms:modified>
</cp:coreProperties>
</file>