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71"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0001548610</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Sun Country Airlines Holdings,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001-40217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2005 CARGO ROAD</w:t>
      </w:r>
    </w:p>
    <w:p>
      <w:pPr>
        <w:spacing w:after="0" w:line="238" w:lineRule="auto"/>
        <w:rPr>
          <w:sz w:val="20"/>
          <w:szCs w:val="20"/>
          <w:color w:val="auto"/>
        </w:rPr>
      </w:pPr>
      <w:r>
        <w:rPr>
          <w:rFonts w:ascii="Arial" w:cs="Arial" w:eastAsia="Arial" w:hAnsi="Arial"/>
          <w:sz w:val="22"/>
          <w:szCs w:val="22"/>
          <w:color w:val="auto"/>
        </w:rPr>
        <w:t>MINNEAPOLIS</w:t>
      </w:r>
    </w:p>
    <w:p>
      <w:pPr>
        <w:spacing w:after="0" w:line="230" w:lineRule="auto"/>
        <w:rPr>
          <w:sz w:val="20"/>
          <w:szCs w:val="20"/>
          <w:color w:val="auto"/>
        </w:rPr>
      </w:pPr>
      <w:r>
        <w:rPr>
          <w:rFonts w:ascii="Arial" w:cs="Arial" w:eastAsia="Arial" w:hAnsi="Arial"/>
          <w:sz w:val="22"/>
          <w:szCs w:val="22"/>
          <w:color w:val="auto"/>
        </w:rPr>
        <w:t>MINNESOTA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55450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651-681-3900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Bricker Jude</w:t>
      </w:r>
    </w:p>
    <w:p>
      <w:pPr>
        <w:spacing w:after="0" w:line="44" w:lineRule="exact"/>
        <w:rPr>
          <w:sz w:val="24"/>
          <w:szCs w:val="24"/>
          <w:color w:val="auto"/>
        </w:rPr>
      </w:pPr>
    </w:p>
    <w:p>
      <w:pPr>
        <w:sectPr>
          <w:pgSz w:w="11900" w:h="16871" w:orient="portrait"/>
          <w:cols w:equalWidth="0" w:num="2">
            <w:col w:w="6120" w:space="720"/>
            <w:col w:w="440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44"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71"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1140" w:type="dxa"/>
            <w:vAlign w:val="bottom"/>
          </w:tcPr>
          <w:p>
            <w:pPr>
              <w:spacing w:after="0"/>
              <w:rPr>
                <w:sz w:val="20"/>
                <w:szCs w:val="20"/>
                <w:color w:val="auto"/>
              </w:rPr>
            </w:pPr>
            <w:r>
              <w:rPr>
                <w:rFonts w:ascii="Arial" w:cs="Arial" w:eastAsia="Arial" w:hAnsi="Arial"/>
                <w:sz w:val="22"/>
                <w:szCs w:val="22"/>
                <w:color w:val="auto"/>
              </w:rPr>
              <w:t>22998</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537181.90</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56241005</w:t>
            </w:r>
          </w:p>
        </w:tc>
        <w:tc>
          <w:tcPr>
            <w:tcW w:w="1280" w:type="dxa"/>
            <w:vAlign w:val="bottom"/>
          </w:tcPr>
          <w:p>
            <w:pPr>
              <w:ind w:left="40"/>
              <w:spacing w:after="0"/>
              <w:rPr>
                <w:sz w:val="20"/>
                <w:szCs w:val="20"/>
                <w:color w:val="auto"/>
              </w:rPr>
            </w:pPr>
            <w:r>
              <w:rPr>
                <w:rFonts w:ascii="Arial" w:cs="Arial" w:eastAsia="Arial" w:hAnsi="Arial"/>
                <w:sz w:val="22"/>
                <w:szCs w:val="22"/>
                <w:color w:val="auto"/>
              </w:rPr>
              <w:t>07/12/2023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80" w:val="left"/>
          <w:tab w:leader="none" w:pos="2860" w:val="left"/>
          <w:tab w:leader="none" w:pos="4420" w:val="left"/>
          <w:tab w:leader="none" w:pos="5840" w:val="left"/>
          <w:tab w:leader="none" w:pos="644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71"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00" w:type="dxa"/>
            <w:vAlign w:val="bottom"/>
          </w:tcPr>
          <w:p>
            <w:pPr>
              <w:ind w:left="320"/>
              <w:spacing w:after="0"/>
              <w:rPr>
                <w:sz w:val="20"/>
                <w:szCs w:val="20"/>
                <w:color w:val="auto"/>
              </w:rPr>
            </w:pPr>
            <w:r>
              <w:rPr>
                <w:rFonts w:ascii="Arial" w:cs="Arial" w:eastAsia="Arial" w:hAnsi="Arial"/>
                <w:sz w:val="22"/>
                <w:szCs w:val="22"/>
                <w:b w:val="1"/>
                <w:bCs w:val="1"/>
                <w:color w:val="auto"/>
              </w:rPr>
              <w:t>Transaction</w:t>
            </w:r>
          </w:p>
        </w:tc>
        <w:tc>
          <w:tcPr>
            <w:tcW w:w="1460" w:type="dxa"/>
            <w:vAlign w:val="bottom"/>
          </w:tcPr>
          <w:p>
            <w:pPr>
              <w:jc w:val="center"/>
              <w:ind w:left="172"/>
              <w:spacing w:after="0"/>
              <w:rPr>
                <w:sz w:val="20"/>
                <w:szCs w:val="20"/>
                <w:color w:val="auto"/>
              </w:rPr>
            </w:pPr>
            <w:r>
              <w:rPr>
                <w:rFonts w:ascii="Arial" w:cs="Arial" w:eastAsia="Arial" w:hAnsi="Arial"/>
                <w:sz w:val="22"/>
                <w:szCs w:val="22"/>
                <w:b w:val="1"/>
                <w:bCs w:val="1"/>
                <w:color w:val="auto"/>
                <w:w w:val="92"/>
              </w:rPr>
              <w:t>Whom</w:t>
            </w:r>
          </w:p>
        </w:tc>
        <w:tc>
          <w:tcPr>
            <w:tcW w:w="280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Arial" w:cs="Arial" w:eastAsia="Arial" w:hAnsi="Arial"/>
                <w:sz w:val="22"/>
                <w:szCs w:val="22"/>
                <w:b w:val="1"/>
                <w:bCs w:val="1"/>
                <w:color w:val="auto"/>
                <w:w w:val="90"/>
              </w:rPr>
              <w:t>Acquired</w:t>
            </w:r>
          </w:p>
        </w:tc>
        <w:tc>
          <w:tcPr>
            <w:tcW w:w="2800" w:type="dxa"/>
            <w:vAlign w:val="bottom"/>
          </w:tcPr>
          <w:p>
            <w:pPr>
              <w:jc w:val="right"/>
              <w:ind w:right="2032"/>
              <w:spacing w:after="0"/>
              <w:rPr>
                <w:sz w:val="20"/>
                <w:szCs w:val="20"/>
                <w:color w:val="auto"/>
              </w:rPr>
            </w:pPr>
            <w:r>
              <w:rPr>
                <w:rFonts w:ascii="Arial" w:cs="Arial" w:eastAsia="Arial" w:hAnsi="Arial"/>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1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07/12/2023</w:t>
            </w:r>
          </w:p>
        </w:tc>
        <w:tc>
          <w:tcPr>
            <w:tcW w:w="1600" w:type="dxa"/>
            <w:vAlign w:val="bottom"/>
          </w:tcPr>
          <w:p>
            <w:pPr>
              <w:ind w:left="40"/>
              <w:spacing w:after="0"/>
              <w:rPr>
                <w:sz w:val="20"/>
                <w:szCs w:val="20"/>
                <w:color w:val="auto"/>
              </w:rPr>
            </w:pPr>
            <w:r>
              <w:rPr>
                <w:rFonts w:ascii="Arial" w:cs="Arial" w:eastAsia="Arial" w:hAnsi="Arial"/>
                <w:sz w:val="22"/>
                <w:szCs w:val="22"/>
                <w:color w:val="auto"/>
                <w:w w:val="95"/>
              </w:rPr>
              <w:t>Options Granted</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jc w:val="right"/>
              <w:ind w:right="532"/>
              <w:spacing w:after="0"/>
              <w:rPr>
                <w:sz w:val="20"/>
                <w:szCs w:val="20"/>
                <w:color w:val="auto"/>
              </w:rPr>
            </w:pPr>
            <w:r>
              <w:rPr>
                <w:rFonts w:ascii="Arial" w:cs="Arial" w:eastAsia="Arial" w:hAnsi="Arial"/>
                <w:sz w:val="22"/>
                <w:szCs w:val="22"/>
                <w:color w:val="auto"/>
              </w:rPr>
              <w:t>22998</w:t>
            </w:r>
          </w:p>
        </w:tc>
        <w:tc>
          <w:tcPr>
            <w:tcW w:w="1600" w:type="dxa"/>
            <w:vAlign w:val="bottom"/>
            <w:vMerge w:val="restart"/>
          </w:tcPr>
          <w:p>
            <w:pPr>
              <w:ind w:left="140"/>
              <w:spacing w:after="0"/>
              <w:rPr>
                <w:sz w:val="20"/>
                <w:szCs w:val="20"/>
                <w:color w:val="auto"/>
              </w:rPr>
            </w:pPr>
            <w:r>
              <w:rPr>
                <w:rFonts w:ascii="Arial" w:cs="Arial" w:eastAsia="Arial" w:hAnsi="Arial"/>
                <w:sz w:val="22"/>
                <w:szCs w:val="22"/>
                <w:color w:val="auto"/>
                <w:w w:val="85"/>
              </w:rPr>
              <w:t>07/12/2023 Cash</w:t>
            </w:r>
          </w:p>
        </w:tc>
        <w:tc>
          <w:tcPr>
            <w:tcW w:w="0" w:type="dxa"/>
            <w:vAlign w:val="bottom"/>
          </w:tcPr>
          <w:p>
            <w:pPr>
              <w:spacing w:after="0"/>
              <w:rPr>
                <w:sz w:val="1"/>
                <w:szCs w:val="1"/>
                <w:color w:val="auto"/>
              </w:rPr>
            </w:pPr>
          </w:p>
        </w:tc>
      </w:tr>
      <w:tr>
        <w:trPr>
          <w:trHeight w:val="274"/>
        </w:trPr>
        <w:tc>
          <w:tcPr>
            <w:tcW w:w="116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600" w:type="dxa"/>
            <w:vAlign w:val="bottom"/>
          </w:tcPr>
          <w:p>
            <w:pPr>
              <w:ind w:left="40"/>
              <w:spacing w:after="0"/>
              <w:rPr>
                <w:sz w:val="20"/>
                <w:szCs w:val="20"/>
                <w:color w:val="auto"/>
              </w:rPr>
            </w:pPr>
            <w:r>
              <w:rPr>
                <w:rFonts w:ascii="Arial" w:cs="Arial" w:eastAsia="Arial" w:hAnsi="Arial"/>
                <w:sz w:val="22"/>
                <w:szCs w:val="22"/>
                <w:color w:val="auto"/>
              </w:rPr>
              <w:t>11/21/2018</w:t>
            </w:r>
          </w:p>
        </w:tc>
        <w:tc>
          <w:tcPr>
            <w:tcW w:w="146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16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gridSpan w:val="3"/>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6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1"/>
              </w:rPr>
              <w:t>Gross Proceeds</w:t>
            </w:r>
          </w:p>
        </w:tc>
        <w:tc>
          <w:tcPr>
            <w:tcW w:w="0" w:type="dxa"/>
            <w:vAlign w:val="bottom"/>
          </w:tcPr>
          <w:p>
            <w:pPr>
              <w:spacing w:after="0"/>
              <w:rPr>
                <w:sz w:val="1"/>
                <w:szCs w:val="1"/>
                <w:color w:val="auto"/>
              </w:rPr>
            </w:pPr>
          </w:p>
        </w:tc>
      </w:tr>
      <w:tr>
        <w:trPr>
          <w:trHeight w:val="121"/>
        </w:trPr>
        <w:tc>
          <w:tcPr>
            <w:tcW w:w="3360" w:type="dxa"/>
            <w:vAlign w:val="bottom"/>
            <w:gridSpan w:val="3"/>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180" w:type="dxa"/>
            <w:vAlign w:val="bottom"/>
          </w:tcPr>
          <w:p>
            <w:pPr>
              <w:spacing w:after="0"/>
              <w:rPr>
                <w:sz w:val="20"/>
                <w:szCs w:val="20"/>
                <w:color w:val="auto"/>
              </w:rPr>
            </w:pPr>
            <w:r>
              <w:rPr>
                <w:rFonts w:ascii="Arial" w:cs="Arial" w:eastAsia="Arial" w:hAnsi="Arial"/>
                <w:sz w:val="22"/>
                <w:szCs w:val="22"/>
                <w:color w:val="auto"/>
                <w:w w:val="94"/>
              </w:rPr>
              <w:t>Jude Bricker</w:t>
            </w:r>
          </w:p>
        </w:tc>
        <w:tc>
          <w:tcPr>
            <w:tcW w:w="5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Arial" w:cs="Arial" w:eastAsia="Arial" w:hAnsi="Arial"/>
                <w:sz w:val="22"/>
                <w:szCs w:val="22"/>
                <w:color w:val="auto"/>
                <w:w w:val="95"/>
              </w:rPr>
              <w:t>2005 Cargo Road</w:t>
            </w:r>
          </w:p>
        </w:tc>
        <w:tc>
          <w:tcPr>
            <w:tcW w:w="168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06/07/2023 2706</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52979.69</w:t>
            </w:r>
          </w:p>
        </w:tc>
        <w:tc>
          <w:tcPr>
            <w:tcW w:w="0" w:type="dxa"/>
            <w:vAlign w:val="bottom"/>
          </w:tcPr>
          <w:p>
            <w:pPr>
              <w:spacing w:after="0"/>
              <w:rPr>
                <w:sz w:val="1"/>
                <w:szCs w:val="1"/>
                <w:color w:val="auto"/>
              </w:rPr>
            </w:pPr>
          </w:p>
        </w:tc>
      </w:tr>
      <w:tr>
        <w:trPr>
          <w:trHeight w:val="274"/>
        </w:trPr>
        <w:tc>
          <w:tcPr>
            <w:tcW w:w="1180" w:type="dxa"/>
            <w:vAlign w:val="bottom"/>
          </w:tcPr>
          <w:p>
            <w:pPr>
              <w:spacing w:after="0"/>
              <w:rPr>
                <w:sz w:val="20"/>
                <w:szCs w:val="20"/>
                <w:color w:val="auto"/>
              </w:rPr>
            </w:pPr>
            <w:r>
              <w:rPr>
                <w:rFonts w:ascii="Arial" w:cs="Arial" w:eastAsia="Arial" w:hAnsi="Arial"/>
                <w:sz w:val="22"/>
                <w:szCs w:val="22"/>
                <w:color w:val="auto"/>
                <w:w w:val="98"/>
              </w:rPr>
              <w:t>Minneapolis</w:t>
            </w:r>
          </w:p>
        </w:tc>
        <w:tc>
          <w:tcPr>
            <w:tcW w:w="500" w:type="dxa"/>
            <w:vAlign w:val="bottom"/>
          </w:tcPr>
          <w:p>
            <w:pPr>
              <w:ind w:left="80"/>
              <w:spacing w:after="0"/>
              <w:rPr>
                <w:sz w:val="20"/>
                <w:szCs w:val="20"/>
                <w:color w:val="auto"/>
              </w:rPr>
            </w:pPr>
            <w:r>
              <w:rPr>
                <w:rFonts w:ascii="Arial" w:cs="Arial" w:eastAsia="Arial" w:hAnsi="Arial"/>
                <w:sz w:val="22"/>
                <w:szCs w:val="22"/>
                <w:color w:val="auto"/>
              </w:rPr>
              <w:t>MN</w:t>
            </w:r>
          </w:p>
        </w:tc>
        <w:tc>
          <w:tcPr>
            <w:tcW w:w="1680" w:type="dxa"/>
            <w:vAlign w:val="bottom"/>
          </w:tcPr>
          <w:p>
            <w:pPr>
              <w:jc w:val="right"/>
              <w:ind w:right="952"/>
              <w:spacing w:after="0"/>
              <w:rPr>
                <w:sz w:val="20"/>
                <w:szCs w:val="20"/>
                <w:color w:val="auto"/>
              </w:rPr>
            </w:pPr>
            <w:r>
              <w:rPr>
                <w:rFonts w:ascii="Arial" w:cs="Arial" w:eastAsia="Arial" w:hAnsi="Arial"/>
                <w:sz w:val="22"/>
                <w:szCs w:val="22"/>
                <w:color w:val="auto"/>
                <w:w w:val="98"/>
              </w:rPr>
              <w:t>55450</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80" w:type="dxa"/>
            <w:vAlign w:val="bottom"/>
          </w:tcPr>
          <w:p>
            <w:pPr>
              <w:spacing w:after="0"/>
              <w:rPr>
                <w:sz w:val="20"/>
                <w:szCs w:val="20"/>
                <w:color w:val="auto"/>
              </w:rPr>
            </w:pPr>
            <w:r>
              <w:rPr>
                <w:rFonts w:ascii="Arial" w:cs="Arial" w:eastAsia="Arial" w:hAnsi="Arial"/>
                <w:sz w:val="22"/>
                <w:szCs w:val="22"/>
                <w:color w:val="auto"/>
                <w:w w:val="94"/>
              </w:rPr>
              <w:t>Jude Bricker</w:t>
            </w:r>
          </w:p>
        </w:tc>
        <w:tc>
          <w:tcPr>
            <w:tcW w:w="5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Arial" w:cs="Arial" w:eastAsia="Arial" w:hAnsi="Arial"/>
                <w:sz w:val="22"/>
                <w:szCs w:val="22"/>
                <w:color w:val="auto"/>
                <w:w w:val="95"/>
              </w:rPr>
              <w:t>2005 Cargo Road</w:t>
            </w:r>
          </w:p>
        </w:tc>
        <w:tc>
          <w:tcPr>
            <w:tcW w:w="168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06/08/2023 77232</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1521423.65</w:t>
            </w:r>
          </w:p>
        </w:tc>
        <w:tc>
          <w:tcPr>
            <w:tcW w:w="0" w:type="dxa"/>
            <w:vAlign w:val="bottom"/>
          </w:tcPr>
          <w:p>
            <w:pPr>
              <w:spacing w:after="0"/>
              <w:rPr>
                <w:sz w:val="1"/>
                <w:szCs w:val="1"/>
                <w:color w:val="auto"/>
              </w:rPr>
            </w:pPr>
          </w:p>
        </w:tc>
      </w:tr>
      <w:tr>
        <w:trPr>
          <w:trHeight w:val="274"/>
        </w:trPr>
        <w:tc>
          <w:tcPr>
            <w:tcW w:w="1180" w:type="dxa"/>
            <w:vAlign w:val="bottom"/>
          </w:tcPr>
          <w:p>
            <w:pPr>
              <w:spacing w:after="0"/>
              <w:rPr>
                <w:sz w:val="20"/>
                <w:szCs w:val="20"/>
                <w:color w:val="auto"/>
              </w:rPr>
            </w:pPr>
            <w:r>
              <w:rPr>
                <w:rFonts w:ascii="Arial" w:cs="Arial" w:eastAsia="Arial" w:hAnsi="Arial"/>
                <w:sz w:val="22"/>
                <w:szCs w:val="22"/>
                <w:color w:val="auto"/>
                <w:w w:val="98"/>
              </w:rPr>
              <w:t>Minneapolis</w:t>
            </w:r>
          </w:p>
        </w:tc>
        <w:tc>
          <w:tcPr>
            <w:tcW w:w="500" w:type="dxa"/>
            <w:vAlign w:val="bottom"/>
          </w:tcPr>
          <w:p>
            <w:pPr>
              <w:ind w:left="80"/>
              <w:spacing w:after="0"/>
              <w:rPr>
                <w:sz w:val="20"/>
                <w:szCs w:val="20"/>
                <w:color w:val="auto"/>
              </w:rPr>
            </w:pPr>
            <w:r>
              <w:rPr>
                <w:rFonts w:ascii="Arial" w:cs="Arial" w:eastAsia="Arial" w:hAnsi="Arial"/>
                <w:sz w:val="22"/>
                <w:szCs w:val="22"/>
                <w:color w:val="auto"/>
              </w:rPr>
              <w:t>MN</w:t>
            </w:r>
          </w:p>
        </w:tc>
        <w:tc>
          <w:tcPr>
            <w:tcW w:w="1680" w:type="dxa"/>
            <w:vAlign w:val="bottom"/>
          </w:tcPr>
          <w:p>
            <w:pPr>
              <w:jc w:val="right"/>
              <w:ind w:right="952"/>
              <w:spacing w:after="0"/>
              <w:rPr>
                <w:sz w:val="20"/>
                <w:szCs w:val="20"/>
                <w:color w:val="auto"/>
              </w:rPr>
            </w:pPr>
            <w:r>
              <w:rPr>
                <w:rFonts w:ascii="Arial" w:cs="Arial" w:eastAsia="Arial" w:hAnsi="Arial"/>
                <w:sz w:val="22"/>
                <w:szCs w:val="22"/>
                <w:color w:val="auto"/>
                <w:w w:val="98"/>
              </w:rPr>
              <w:t>55450</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80" w:type="dxa"/>
            <w:vAlign w:val="bottom"/>
          </w:tcPr>
          <w:p>
            <w:pPr>
              <w:spacing w:after="0"/>
              <w:rPr>
                <w:sz w:val="20"/>
                <w:szCs w:val="20"/>
                <w:color w:val="auto"/>
              </w:rPr>
            </w:pPr>
            <w:r>
              <w:rPr>
                <w:rFonts w:ascii="Arial" w:cs="Arial" w:eastAsia="Arial" w:hAnsi="Arial"/>
                <w:sz w:val="22"/>
                <w:szCs w:val="22"/>
                <w:color w:val="auto"/>
                <w:w w:val="94"/>
              </w:rPr>
              <w:t>Jude Bricker</w:t>
            </w:r>
          </w:p>
        </w:tc>
        <w:tc>
          <w:tcPr>
            <w:tcW w:w="5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Arial" w:cs="Arial" w:eastAsia="Arial" w:hAnsi="Arial"/>
                <w:sz w:val="22"/>
                <w:szCs w:val="22"/>
                <w:color w:val="auto"/>
              </w:rPr>
              <w:t>2005 Cargo road</w:t>
            </w:r>
          </w:p>
        </w:tc>
        <w:tc>
          <w:tcPr>
            <w:tcW w:w="168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07/03/2023 6366</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142848.10</w:t>
            </w:r>
          </w:p>
        </w:tc>
        <w:tc>
          <w:tcPr>
            <w:tcW w:w="0" w:type="dxa"/>
            <w:vAlign w:val="bottom"/>
          </w:tcPr>
          <w:p>
            <w:pPr>
              <w:spacing w:after="0"/>
              <w:rPr>
                <w:sz w:val="1"/>
                <w:szCs w:val="1"/>
                <w:color w:val="auto"/>
              </w:rPr>
            </w:pPr>
          </w:p>
        </w:tc>
      </w:tr>
      <w:tr>
        <w:trPr>
          <w:trHeight w:val="274"/>
        </w:trPr>
        <w:tc>
          <w:tcPr>
            <w:tcW w:w="1180" w:type="dxa"/>
            <w:vAlign w:val="bottom"/>
          </w:tcPr>
          <w:p>
            <w:pPr>
              <w:spacing w:after="0"/>
              <w:rPr>
                <w:sz w:val="20"/>
                <w:szCs w:val="20"/>
                <w:color w:val="auto"/>
              </w:rPr>
            </w:pPr>
            <w:r>
              <w:rPr>
                <w:rFonts w:ascii="Arial" w:cs="Arial" w:eastAsia="Arial" w:hAnsi="Arial"/>
                <w:sz w:val="22"/>
                <w:szCs w:val="22"/>
                <w:color w:val="auto"/>
                <w:w w:val="98"/>
              </w:rPr>
              <w:t>Minneapolis</w:t>
            </w:r>
          </w:p>
        </w:tc>
        <w:tc>
          <w:tcPr>
            <w:tcW w:w="500" w:type="dxa"/>
            <w:vAlign w:val="bottom"/>
          </w:tcPr>
          <w:p>
            <w:pPr>
              <w:ind w:left="80"/>
              <w:spacing w:after="0"/>
              <w:rPr>
                <w:sz w:val="20"/>
                <w:szCs w:val="20"/>
                <w:color w:val="auto"/>
              </w:rPr>
            </w:pPr>
            <w:r>
              <w:rPr>
                <w:rFonts w:ascii="Arial" w:cs="Arial" w:eastAsia="Arial" w:hAnsi="Arial"/>
                <w:sz w:val="22"/>
                <w:szCs w:val="22"/>
                <w:color w:val="auto"/>
              </w:rPr>
              <w:t>MN</w:t>
            </w:r>
          </w:p>
        </w:tc>
        <w:tc>
          <w:tcPr>
            <w:tcW w:w="1680" w:type="dxa"/>
            <w:vAlign w:val="bottom"/>
          </w:tcPr>
          <w:p>
            <w:pPr>
              <w:jc w:val="right"/>
              <w:ind w:right="952"/>
              <w:spacing w:after="0"/>
              <w:rPr>
                <w:sz w:val="20"/>
                <w:szCs w:val="20"/>
                <w:color w:val="auto"/>
              </w:rPr>
            </w:pPr>
            <w:r>
              <w:rPr>
                <w:rFonts w:ascii="Arial" w:cs="Arial" w:eastAsia="Arial" w:hAnsi="Arial"/>
                <w:sz w:val="22"/>
                <w:szCs w:val="22"/>
                <w:color w:val="auto"/>
                <w:w w:val="98"/>
              </w:rPr>
              <w:t>55450</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820" w:type="dxa"/>
            <w:vAlign w:val="bottom"/>
          </w:tcPr>
          <w:p>
            <w:pPr>
              <w:spacing w:after="0"/>
              <w:rPr>
                <w:sz w:val="20"/>
                <w:szCs w:val="20"/>
                <w:color w:val="auto"/>
              </w:rPr>
            </w:pPr>
            <w:r>
              <w:rPr>
                <w:rFonts w:ascii="Arial" w:cs="Arial" w:eastAsia="Arial" w:hAnsi="Arial"/>
                <w:sz w:val="22"/>
                <w:szCs w:val="22"/>
                <w:color w:val="auto"/>
              </w:rPr>
              <w:t>Remarks</w:t>
            </w:r>
          </w:p>
        </w:tc>
        <w:tc>
          <w:tcPr>
            <w:tcW w:w="2540" w:type="dxa"/>
            <w:vAlign w:val="bottom"/>
          </w:tcPr>
          <w:p>
            <w:pPr>
              <w:spacing w:after="0"/>
              <w:rPr>
                <w:sz w:val="23"/>
                <w:szCs w:val="23"/>
                <w:color w:val="auto"/>
              </w:rPr>
            </w:pPr>
          </w:p>
        </w:tc>
      </w:tr>
      <w:tr>
        <w:trPr>
          <w:trHeight w:val="297"/>
        </w:trPr>
        <w:tc>
          <w:tcPr>
            <w:tcW w:w="2820" w:type="dxa"/>
            <w:vAlign w:val="bottom"/>
          </w:tcPr>
          <w:p>
            <w:pPr>
              <w:spacing w:after="0"/>
              <w:rPr>
                <w:sz w:val="20"/>
                <w:szCs w:val="20"/>
                <w:color w:val="auto"/>
              </w:rPr>
            </w:pPr>
            <w:r>
              <w:rPr>
                <w:rFonts w:ascii="Arial" w:cs="Arial" w:eastAsia="Arial" w:hAnsi="Arial"/>
                <w:sz w:val="22"/>
                <w:szCs w:val="22"/>
                <w:color w:val="auto"/>
              </w:rPr>
              <w:t>Date of Notice</w:t>
            </w:r>
          </w:p>
        </w:tc>
        <w:tc>
          <w:tcPr>
            <w:tcW w:w="2540" w:type="dxa"/>
            <w:vAlign w:val="bottom"/>
          </w:tcPr>
          <w:p>
            <w:pPr>
              <w:jc w:val="right"/>
              <w:spacing w:after="0"/>
              <w:rPr>
                <w:sz w:val="20"/>
                <w:szCs w:val="20"/>
                <w:color w:val="auto"/>
              </w:rPr>
            </w:pPr>
            <w:r>
              <w:rPr>
                <w:rFonts w:ascii="Arial" w:cs="Arial" w:eastAsia="Arial" w:hAnsi="Arial"/>
                <w:sz w:val="22"/>
                <w:szCs w:val="22"/>
                <w:color w:val="auto"/>
              </w:rPr>
              <w:t>07/12/2023</w:t>
            </w:r>
          </w:p>
        </w:tc>
      </w:tr>
    </w:tbl>
    <w:p>
      <w:pPr>
        <w:ind w:left="40"/>
        <w:spacing w:after="0" w:line="184" w:lineRule="auto"/>
        <w:rPr>
          <w:sz w:val="20"/>
          <w:szCs w:val="20"/>
          <w:color w:val="auto"/>
        </w:rPr>
      </w:pPr>
      <w:r>
        <w:rPr>
          <w:rFonts w:ascii="Arial" w:cs="Arial" w:eastAsia="Arial" w:hAnsi="Arial"/>
          <w:sz w:val="18"/>
          <w:szCs w:val="18"/>
          <w:color w:val="auto"/>
        </w:rPr>
        <w:t xml:space="preserve">Date of Plan Adoption or Giving of Instruction, If </w:t>
      </w:r>
      <w:r>
        <w:rPr>
          <w:rFonts w:ascii="Arial" w:cs="Arial" w:eastAsia="Arial" w:hAnsi="Arial"/>
          <w:sz w:val="32"/>
          <w:szCs w:val="32"/>
          <w:color w:val="auto"/>
          <w:vertAlign w:val="subscript"/>
        </w:rPr>
        <w:t>02/06/2023</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Relying on Rule 10b5-1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60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8080" w:type="dxa"/>
            <w:vAlign w:val="bottom"/>
          </w:tcPr>
          <w:p>
            <w:pPr>
              <w:ind w:left="1760"/>
              <w:spacing w:after="0" w:line="246" w:lineRule="exact"/>
              <w:rPr>
                <w:sz w:val="20"/>
                <w:szCs w:val="20"/>
                <w:color w:val="auto"/>
              </w:rPr>
            </w:pPr>
            <w:r>
              <w:rPr>
                <w:rFonts w:ascii="Arial" w:cs="Arial" w:eastAsia="Arial" w:hAnsi="Arial"/>
                <w:sz w:val="22"/>
                <w:szCs w:val="22"/>
                <w:color w:val="auto"/>
                <w:w w:val="88"/>
              </w:rPr>
              <w:t>/s/ Rae Pierson, as a duly authorized representative of Fidelity Brokerage</w:t>
            </w:r>
          </w:p>
        </w:tc>
        <w:tc>
          <w:tcPr>
            <w:tcW w:w="0" w:type="dxa"/>
            <w:vAlign w:val="bottom"/>
          </w:tcPr>
          <w:p>
            <w:pPr>
              <w:spacing w:after="0"/>
              <w:rPr>
                <w:sz w:val="1"/>
                <w:szCs w:val="1"/>
                <w:color w:val="auto"/>
              </w:rPr>
            </w:pPr>
          </w:p>
        </w:tc>
      </w:tr>
      <w:tr>
        <w:trPr>
          <w:trHeight w:val="153"/>
        </w:trPr>
        <w:tc>
          <w:tcPr>
            <w:tcW w:w="2600" w:type="dxa"/>
            <w:vAlign w:val="bottom"/>
            <w:vMerge w:val="continue"/>
          </w:tcPr>
          <w:p>
            <w:pPr>
              <w:spacing w:after="0"/>
              <w:rPr>
                <w:sz w:val="13"/>
                <w:szCs w:val="13"/>
                <w:color w:val="auto"/>
              </w:rPr>
            </w:pPr>
          </w:p>
        </w:tc>
        <w:tc>
          <w:tcPr>
            <w:tcW w:w="8080" w:type="dxa"/>
            <w:vAlign w:val="bottom"/>
            <w:vMerge w:val="restart"/>
          </w:tcPr>
          <w:p>
            <w:pPr>
              <w:ind w:left="1760"/>
              <w:spacing w:after="0"/>
              <w:rPr>
                <w:sz w:val="20"/>
                <w:szCs w:val="20"/>
                <w:color w:val="auto"/>
              </w:rPr>
            </w:pPr>
            <w:r>
              <w:rPr>
                <w:rFonts w:ascii="Arial" w:cs="Arial" w:eastAsia="Arial" w:hAnsi="Arial"/>
                <w:sz w:val="22"/>
                <w:szCs w:val="22"/>
                <w:color w:val="auto"/>
              </w:rPr>
              <w:t>Services LLC, as attorney-in-fact for Jude Bricker</w:t>
            </w:r>
          </w:p>
        </w:tc>
        <w:tc>
          <w:tcPr>
            <w:tcW w:w="0" w:type="dxa"/>
            <w:vAlign w:val="bottom"/>
          </w:tcPr>
          <w:p>
            <w:pPr>
              <w:spacing w:after="0"/>
              <w:rPr>
                <w:sz w:val="1"/>
                <w:szCs w:val="1"/>
                <w:color w:val="auto"/>
              </w:rPr>
            </w:pPr>
          </w:p>
        </w:tc>
      </w:tr>
      <w:tr>
        <w:trPr>
          <w:trHeight w:val="121"/>
        </w:trPr>
        <w:tc>
          <w:tcPr>
            <w:tcW w:w="2600" w:type="dxa"/>
            <w:vAlign w:val="bottom"/>
          </w:tcPr>
          <w:p>
            <w:pPr>
              <w:spacing w:after="0"/>
              <w:rPr>
                <w:sz w:val="10"/>
                <w:szCs w:val="10"/>
                <w:color w:val="auto"/>
              </w:rPr>
            </w:pPr>
          </w:p>
        </w:tc>
        <w:tc>
          <w:tcPr>
            <w:tcW w:w="8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2023-07-12T16:07:25Z</dcterms:created>
  <dcterms:modified xsi:type="dcterms:W3CDTF">2023-07-12T16:07:25Z</dcterms:modified>
</cp:coreProperties>
</file>