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Levenhagen Eric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Chief Human Resources Officer</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575</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14.4047</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11,280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2023-10-05T15:21:40Z</dcterms:created>
  <dcterms:modified xsi:type="dcterms:W3CDTF">2023-10-05T15:21:40Z</dcterms:modified>
</cp:coreProperties>
</file>