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Davis Brian Edward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C/O SUN COUNTRY AIRLINES HOLDINGS,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2005 CARGO ROAD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MINNEAPOLIS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MN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55450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Sun Country Airlines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SNCY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Chief Marketing Officer &amp; SVP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05/05/2023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Stock, par value $0.01 per share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05/05/2023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S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1,337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17.6</w:t>
            </w:r>
            <w:r>
              <w:rPr/>
              <w:t xml:space="preserve"> 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13,112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Rose Neale, as attorney-in-fact for Brian Davis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05/08/2023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WenQuanYi Zen Hei Sharp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WenQuanYi Zen Hei Sharp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DejaVu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styleId="List">
    <w:name w:val="List"/>
    <w:basedOn w:val="TextBody"/>
    <w:pPr/>
    <w:rPr>
      <w:rFonts w:cs="DejaVu Sans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855818" TargetMode="External"/><Relationship Id="rId4" Type="http://schemas.openxmlformats.org/officeDocument/2006/relationships/hyperlink" Target="http://www.sec.gov/cgi-bin/browse-edgar?action=getcompany&amp;CIK=0001743907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536</Words>
  <CharactersWithSpaces>3386</CharactersWithSpaces>
  <Paragraphs>93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