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7043420" cy="5261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3420" cy="526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Kennedy Thomas C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SUN COUNTRY AIRLINES HOLDINGS, INC.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2005 CARGO ROAD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55450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Sun Country Airlines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SNCY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06/14/2023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3200" w:type="dxa"/>
            <w:vAlign w:val="bottom"/>
            <w:gridSpan w:val="2"/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06/16/2023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26" w:right="35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228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0000FF"/>
        </w:rPr>
        <w:t xml:space="preserve"> Common Stock, par value $0.01 per share </w:t>
      </w:r>
      <w:r>
        <w:rPr>
          <w:sz w:val="1"/>
          <w:szCs w:val="1"/>
          <w:color w:val="auto"/>
        </w:rPr>
        <w:drawing>
          <wp:inline distT="0" distB="0" distL="0" distR="0">
            <wp:extent cx="42545" cy="228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0000FF"/>
        </w:rPr>
        <w:t xml:space="preserve">  06/14/2023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2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A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42545" cy="21907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2545" cy="2190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6,186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1907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A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1907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 xml:space="preserve"> $</w:t>
      </w:r>
      <w:r>
        <w:rPr>
          <w:rFonts w:ascii="Arial" w:cs="Arial" w:eastAsia="Arial" w:hAnsi="Arial"/>
          <w:sz w:val="18"/>
          <w:szCs w:val="18"/>
          <w:color w:val="0000FF"/>
        </w:rPr>
        <w:t>0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 xml:space="preserve">(1)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1907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 16,086  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1907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 D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880" w:space="720"/>
            <w:col w:w="548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786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On June 16, 2023, the reporting person filed a Form 4 which reported an incorrect price. The correct price for the reported transaction is $0.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Rose Neale, attorney-in-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06/16/2023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fact for Thomas Kennedy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2" Type="http://schemas.openxmlformats.org/officeDocument/2006/relationships/hyperlink" Target="http://www.sec.gov/cgi-bin/browse-edgar?action=getcompany&amp;CIK=0001593661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2023-06-16T15:25:46Z</dcterms:created>
  <dcterms:modified xsi:type="dcterms:W3CDTF">2023-06-16T15:25:46Z</dcterms:modified>
</cp:coreProperties>
</file>