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April 27, 2021</w:t>
      </w:r>
    </w:p>
    <w:p>
      <w:pPr>
        <w:spacing w:after="0" w:line="2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PSP3 Agreement</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April 27, 2021, Sun Country, Inc. (“Sun Country”), an indirect wholly owned subsidiary of Sun Country Airlines Holdings, Inc. (the “Company”), entered into a Payroll Support Program 3 Agreement (the “PSP3 Agreement”) with the United States Department of Treasury (the “Treasury”), with respect to the Payroll Support Program (“PSP3”) established under Section 7301 of the American Rescue Plan Act of 2021 (the “ARP”).</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the PSP3 Agreement, the Treasury has agreed to provide to the Company financial assistance to be paid in installments (each, an “Installment”) expected to total in the aggregate approximately $34.5 million. The first Installment, in the amount of approximately $17.3 million, was disbursed by the Treasury on April 29, 2021. In connection with PSP3, the Company is required to comply with the relevant provisions of the ARP, including the requirement that funds provided pursuant to the PSP3 Agreement be used exclusively for the continuation of payment of employee wages, salaries and benefits, the prohibition of involuntary furloughs and reductions in employee pay rates and benefits through at least September 30, 2021, the provisions that prohibit the repurchase of the Company’s common stock, $0.01 par value per share (the “Common Stock”), and the payment of dividends on the Common Stock, in each case through September 30, 2022, as well as those that restrict the payment of certain executive compensation until April 1, 2023. The PSP3 Agreement also imposes certain reporting obligations on the Company and Sun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30, 2021</w:t>
      </w:r>
      <w:r>
        <w:rPr>
          <w:sz w:val="20"/>
          <w:szCs w:val="20"/>
          <w:color w:val="auto"/>
        </w:rPr>
        <w:tab/>
      </w:r>
      <w:r>
        <w:rPr>
          <w:rFonts w:ascii="Arial" w:cs="Arial" w:eastAsia="Arial" w:hAnsi="Arial"/>
          <w:sz w:val="16"/>
          <w:szCs w:val="16"/>
          <w:b w:val="1"/>
          <w:bCs w:val="1"/>
          <w:color w:val="auto"/>
        </w:rPr>
        <w:t>Sun Country Airlines Holdings,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Eric Levenhagen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2021-04-30T16:33:27Z</dcterms:created>
  <dcterms:modified xsi:type="dcterms:W3CDTF">2021-04-30T16:33:27Z</dcterms:modified>
</cp:coreProperties>
</file>