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15,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ALLEGIANT TRAVEL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2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w w:val="97"/>
              </w:rPr>
              <w:t>001-33166</w:t>
            </w:r>
          </w:p>
        </w:tc>
        <w:tc>
          <w:tcPr>
            <w:tcW w:w="33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20-4745737</w:t>
            </w: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4200" w:type="dxa"/>
            <w:vAlign w:val="bottom"/>
            <w:gridSpan w:val="3"/>
          </w:tcPr>
          <w:p>
            <w:pPr>
              <w:jc w:val="center"/>
              <w:ind w:right="8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9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00" w:type="dxa"/>
            <w:vAlign w:val="bottom"/>
            <w:gridSpan w:val="3"/>
          </w:tcPr>
          <w:p>
            <w:pPr>
              <w:jc w:val="center"/>
              <w:ind w:right="830"/>
              <w:spacing w:after="0"/>
              <w:rPr>
                <w:sz w:val="20"/>
                <w:szCs w:val="20"/>
                <w:color w:val="auto"/>
              </w:rPr>
            </w:pPr>
            <w:r>
              <w:rPr>
                <w:rFonts w:ascii="Times New Roman" w:cs="Times New Roman" w:eastAsia="Times New Roman" w:hAnsi="Times New Roman"/>
                <w:sz w:val="18"/>
                <w:szCs w:val="18"/>
                <w:color w:val="auto"/>
                <w:w w:val="99"/>
              </w:rPr>
              <w:t>organization)</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1360" w:type="dxa"/>
            <w:vAlign w:val="bottom"/>
          </w:tcPr>
          <w:p>
            <w:pPr>
              <w:spacing w:after="0"/>
              <w:rPr>
                <w:sz w:val="24"/>
                <w:szCs w:val="24"/>
                <w:color w:val="auto"/>
              </w:rPr>
            </w:pPr>
          </w:p>
        </w:tc>
        <w:tc>
          <w:tcPr>
            <w:tcW w:w="28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1201 North Town Center Drive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Las Vegas, NV</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89144</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(702) 851-7300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jc w:val="both"/>
        <w:ind w:right="4460" w:firstLine="8"/>
        <w:spacing w:after="0" w:line="226" w:lineRule="exact"/>
        <w:tabs>
          <w:tab w:leader="none" w:pos="2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jc w:val="both"/>
        <w:ind w:right="286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ALGT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860" w:type="dxa"/>
            <w:vAlign w:val="bottom"/>
          </w:tcPr>
          <w:p>
            <w:pPr>
              <w:ind w:left="8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4"/>
        </w:trPr>
        <w:tc>
          <w:tcPr>
            <w:tcW w:w="10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8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10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announced, on January 11, 2026,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entered into an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Sun Country Airlines Holdings, Inc., a Delaware corporation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Mirage Merger Sub, Inc.,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Sun Country surviving the First Merger as a direct wholly owned subsidiary of Allegiant and immediately following the First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the Second Merger as a direct, wholly owned subsidiary of Allegiant.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the Mergers are conditioned on, among other things, receipt of any required approvals of the U.S. Department of Transportation (the “</w:t>
      </w:r>
      <w:r>
        <w:rPr>
          <w:rFonts w:ascii="Times New Roman" w:cs="Times New Roman" w:eastAsia="Times New Roman" w:hAnsi="Times New Roman"/>
          <w:sz w:val="18"/>
          <w:szCs w:val="18"/>
          <w:u w:val="single" w:color="auto"/>
          <w:color w:val="auto"/>
        </w:rPr>
        <w:t>DOT</w:t>
      </w:r>
      <w:r>
        <w:rPr>
          <w:rFonts w:ascii="Times New Roman" w:cs="Times New Roman" w:eastAsia="Times New Roman" w:hAnsi="Times New Roman"/>
          <w:sz w:val="18"/>
          <w:szCs w:val="18"/>
          <w:color w:val="auto"/>
        </w:rPr>
        <w:t>”), including the DOT’s approval of an interim exemption application that Allegiant and Sun Country have previously jointly submitted. On April 15, 2026, Allegiant and Sun Country issued a joint press release announcing that the DOT has granted the requested interim exemption.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hereto and incorporated by reference herein.</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80" w:type="dxa"/>
            <w:vAlign w:val="bottom"/>
          </w:tcPr>
          <w:p>
            <w:pPr>
              <w:spacing w:after="0"/>
              <w:rPr>
                <w:sz w:val="18"/>
                <w:szCs w:val="18"/>
                <w:color w:val="auto"/>
              </w:rPr>
            </w:pPr>
          </w:p>
        </w:tc>
      </w:tr>
      <w:tr>
        <w:trPr>
          <w:trHeight w:val="245"/>
        </w:trPr>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dated April 15, 2026</w:t>
            </w:r>
          </w:p>
        </w:tc>
      </w:tr>
      <w:tr>
        <w:trPr>
          <w:trHeight w:val="237"/>
        </w:trPr>
        <w:tc>
          <w:tcPr>
            <w:tcW w:w="3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60"/>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ALLEGIANT TRAVEL COMPANY</w:t>
      </w:r>
    </w:p>
    <w:p>
      <w:pPr>
        <w:spacing w:after="0" w:line="229" w:lineRule="exact"/>
        <w:rPr>
          <w:sz w:val="20"/>
          <w:szCs w:val="20"/>
          <w:color w:val="auto"/>
        </w:rPr>
      </w:pPr>
    </w:p>
    <w:p>
      <w:pPr>
        <w:spacing w:after="0"/>
        <w:tabs>
          <w:tab w:leader="none" w:pos="78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2026</w:t>
      </w:r>
      <w:r>
        <w:rPr>
          <w:sz w:val="20"/>
          <w:szCs w:val="20"/>
          <w:color w:val="auto"/>
        </w:rPr>
        <w:tab/>
      </w:r>
      <w:r>
        <w:rPr>
          <w:rFonts w:ascii="Times New Roman" w:cs="Times New Roman" w:eastAsia="Times New Roman" w:hAnsi="Times New Roman"/>
          <w:sz w:val="18"/>
          <w:szCs w:val="18"/>
          <w:color w:val="auto"/>
        </w:rPr>
        <w:t>By: /s/ Robert J. 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Robert J. Neal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Allegiant and Sun Country Achieve Key Regulatory Milestone with DOT Approval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 Department of Transportation Exemption Allows Both Airlines to Continue Operating Under Common Ownership Following Closing</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LAS VEGAS, NV and MINNEAPOLIS, MN — April 15, 2026 </w:t>
      </w:r>
      <w:r>
        <w:rPr>
          <w:rFonts w:ascii="Times New Roman" w:cs="Times New Roman" w:eastAsia="Times New Roman" w:hAnsi="Times New Roman"/>
          <w:sz w:val="18"/>
          <w:szCs w:val="18"/>
          <w:color w:val="auto"/>
        </w:rPr>
        <w:t>— Allegiant Travel Company (NASDAQ: ALGT) and Sun Country Airlines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(NASDAQ: SNCY) today announced that the U.S. Department of Transportation (DOT) has approved the joint interim exemption application of their respective airline subsidiaries that will allow both airlines to continue operating as separate carriers under common ownership after closing, pending further action by the DOT.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milestone marks a significant step toward completing Allegiant’s previously announced proposed acquisition of Sun Country.</w:t>
      </w:r>
    </w:p>
    <w:p>
      <w:pPr>
        <w:spacing w:after="0" w:line="22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Under the terms of the approval, following the closing of the proposed transaction, Allegiant and Sun Country will continue to operate independently, preserving their unique business models, route networks, and customer experiences while advancing toward a single operating certificate. The companies believe this structure will enable both airlines to continue delivering value to customers, employees, and stakeholders while ensuring operational continuity.</w:t>
      </w:r>
    </w:p>
    <w:p>
      <w:pPr>
        <w:spacing w:after="0" w:line="1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approval underscores the strength of our shared vision and the thoughtful approach both teams have taken throughout this process,” said Gregory C. Anderson, CEO of Allegiant. “We remain focused on bringing these organizations together in a way that builds on their strengths, while positioning the combined company for long-term growth and resilience.”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Jude Bricker, President and CEO of Sun Country, added: “</w:t>
      </w:r>
      <w:r>
        <w:rPr>
          <w:rFonts w:ascii="Times New Roman" w:cs="Times New Roman" w:eastAsia="Times New Roman" w:hAnsi="Times New Roman"/>
          <w:sz w:val="18"/>
          <w:szCs w:val="18"/>
          <w:b w:val="1"/>
          <w:bCs w:val="1"/>
          <w:color w:val="auto"/>
        </w:rPr>
        <w:t>We appreciate the DOT’s review and approval of our joint request. This milestone allows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 to move forward with confidence while continuing to serve our customers and communities without disruption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grant of an exemption by the DOT satisfies the last remaining regulatory approval-related condition to the closing of the proposed transaction. The closing remains subject to the satisfaction or waiver of the remaining customary closing conditions, including the approval of the shareholders of each of Allegiant and Sun Country. Allegiant and Sun Country have scheduled their respective special meetings of shareholders for May 8, 2026. Subject to the satisfaction or waiver of the remaining conditions to closing, Allegiant and Sun Country now expect the closing to occur as early as May 13, 2026 following shareholder approval at the special meetings.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companies will continue to work collaboratively to prepare for closing and ensure a seamless transition that prioritizes safety, service, and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Allegiant – Together We Fly™</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Las Vegas-based Allegiant (NASDAQ: ALGT)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 Country</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spacing w:after="0" w:line="17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 mediarelations@allegiantair.com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 ir@allegiantair.com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 Country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Burt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2026-04-15T16:28:07Z</dcterms:created>
  <dcterms:modified xsi:type="dcterms:W3CDTF">2026-04-15T16:28:07Z</dcterms:modified>
</cp:coreProperties>
</file>