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35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5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2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SNCY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Marketing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2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64,054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8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64,027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 in four annual installments, subject to continued service, beginning April 11, 2019.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Levenhagen, as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05/24/2022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attorney-in-fact for Brian Davis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2022-05-24T19:11:34Z</dcterms:created>
  <dcterms:modified xsi:type="dcterms:W3CDTF">2022-05-24T19:11:34Z</dcterms:modified>
</cp:coreProperties>
</file>