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Peterson Gail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01/20/2023</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900"/>
        <w:spacing w:after="0" w:line="275" w:lineRule="auto"/>
        <w:rPr>
          <w:sz w:val="20"/>
          <w:szCs w:val="20"/>
          <w:color w:val="auto"/>
        </w:rPr>
      </w:pPr>
      <w:r>
        <w:rPr>
          <w:rFonts w:ascii="Times New Roman" w:cs="Times New Roman" w:eastAsia="Times New Roman" w:hAnsi="Times New Roman"/>
          <w:sz w:val="20"/>
          <w:szCs w:val="20"/>
          <w:color w:val="0000FF"/>
        </w:rPr>
        <w:t>C/O SUN COUNTRY AIRLINES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Rose Neale, as</w:t>
            </w:r>
          </w:p>
        </w:tc>
        <w:tc>
          <w:tcPr>
            <w:tcW w:w="5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Gail</w:t>
            </w:r>
          </w:p>
        </w:tc>
        <w:tc>
          <w:tcPr>
            <w:tcW w:w="242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01/23/2023</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Peterson</w:t>
            </w: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ind w:firstLine="1441"/>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the following officers of Sun Country Airlines Holdings, Inc. (the “Company”):</w:t>
      </w:r>
    </w:p>
    <w:p>
      <w:pPr>
        <w:spacing w:after="0" w:line="180" w:lineRule="exact"/>
        <w:rPr>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Financial Officer,</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Deputy General Counsel, and</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6" w:lineRule="auto"/>
        <w:tabs>
          <w:tab w:leader="none" w:pos="172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firstLine="1441"/>
        <w:spacing w:after="0" w:line="266" w:lineRule="auto"/>
        <w:tabs>
          <w:tab w:leader="none" w:pos="175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1441"/>
        <w:spacing w:after="0" w:line="261" w:lineRule="auto"/>
        <w:tabs>
          <w:tab w:leader="none" w:pos="175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1441"/>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1441"/>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23rd day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2023.</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Gail Peterson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Gail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 (Forms 3, 4 &amp; 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6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37080"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2023-01-23T16:11:36Z</dcterms:created>
  <dcterms:modified xsi:type="dcterms:W3CDTF">2023-01-23T16:11:36Z</dcterms:modified>
</cp:coreProperties>
</file>