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FORM OF 425 FILING (PRIOR TO FILING OF FORM S-4)</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BY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001-40217</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Subject Line: </w:t>
      </w:r>
      <w:r>
        <w:rPr>
          <w:rFonts w:ascii="Times New Roman" w:cs="Times New Roman" w:eastAsia="Times New Roman" w:hAnsi="Times New Roman"/>
          <w:sz w:val="18"/>
          <w:szCs w:val="18"/>
          <w:b w:val="1"/>
          <w:bCs w:val="1"/>
          <w:color w:val="auto"/>
        </w:rPr>
        <w:t>Important Announcement – Sun Country Airlines is combining with Allegiant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36830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Team Sun Country,</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We have just announced [HYPERLINK TO PR] that we are combining with Allegiant to create a leading, more competitive leisure-focused U.S. airline.</w:t>
      </w:r>
    </w:p>
    <w:p>
      <w:pPr>
        <w:spacing w:after="0" w:line="225"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have been deliberate and thoughtful in building toward this announcement. I have shared with you that we are always looking for opportunities to better compete with big airlines, and I could not be more confident that this is the right transaction with the right partner at the right time for Sun Country.</w:t>
      </w:r>
    </w:p>
    <w:p>
      <w:pPr>
        <w:spacing w:after="0" w:line="176"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people are the most important part of this combination. As a bigger, more diversified company with more routes and more passengers, there will be more opportunities for our teams to grow. Allegiant has committed to maintain our significant presence in Minneapolis-St. Paul and there will be no immediate changes to the Sun Country brand. Since the merger is designed to increase the size of the airline, we do not expect any reductions to front-line positions.</w:t>
      </w:r>
    </w:p>
    <w:p>
      <w:pPr>
        <w:spacing w:after="0" w:line="180"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I know you have questions about what comes next and what this announcement means for you. We do not have all of the answers today, but I encourage you to read the </w:t>
      </w:r>
      <w:r>
        <w:rPr>
          <w:rFonts w:ascii="Times New Roman" w:cs="Times New Roman" w:eastAsia="Times New Roman" w:hAnsi="Times New Roman"/>
          <w:sz w:val="18"/>
          <w:szCs w:val="18"/>
          <w:b w:val="1"/>
          <w:bCs w:val="1"/>
          <w:color w:val="auto"/>
        </w:rPr>
        <w:t>FAQs</w:t>
      </w:r>
      <w:r>
        <w:rPr>
          <w:rFonts w:ascii="Times New Roman" w:cs="Times New Roman" w:eastAsia="Times New Roman" w:hAnsi="Times New Roman"/>
          <w:sz w:val="18"/>
          <w:szCs w:val="18"/>
          <w:color w:val="auto"/>
        </w:rPr>
        <w:t xml:space="preserve"> below [HYPERLINK], watch this </w:t>
      </w:r>
      <w:r>
        <w:rPr>
          <w:rFonts w:ascii="Times New Roman" w:cs="Times New Roman" w:eastAsia="Times New Roman" w:hAnsi="Times New Roman"/>
          <w:sz w:val="18"/>
          <w:szCs w:val="18"/>
          <w:b w:val="1"/>
          <w:bCs w:val="1"/>
          <w:color w:val="auto"/>
        </w:rPr>
        <w:t>video</w:t>
      </w:r>
      <w:r>
        <w:rPr>
          <w:rFonts w:ascii="Times New Roman" w:cs="Times New Roman" w:eastAsia="Times New Roman" w:hAnsi="Times New Roman"/>
          <w:sz w:val="18"/>
          <w:szCs w:val="18"/>
          <w:color w:val="auto"/>
        </w:rPr>
        <w:t xml:space="preserve"> [HYPERLINK], as well as this </w:t>
      </w:r>
      <w:r>
        <w:rPr>
          <w:rFonts w:ascii="Times New Roman" w:cs="Times New Roman" w:eastAsia="Times New Roman" w:hAnsi="Times New Roman"/>
          <w:sz w:val="18"/>
          <w:szCs w:val="18"/>
          <w:b w:val="1"/>
          <w:bCs w:val="1"/>
          <w:color w:val="auto"/>
        </w:rPr>
        <w:t>video</w:t>
      </w:r>
      <w:r>
        <w:rPr>
          <w:rFonts w:ascii="Times New Roman" w:cs="Times New Roman" w:eastAsia="Times New Roman" w:hAnsi="Times New Roman"/>
          <w:sz w:val="18"/>
          <w:szCs w:val="18"/>
          <w:color w:val="auto"/>
        </w:rPr>
        <w:t xml:space="preserve"> from me and Allegiant’s CEO, Greg Anderson, [HYPERLINK]. We will also be hosting a </w:t>
      </w:r>
      <w:r>
        <w:rPr>
          <w:rFonts w:ascii="Times New Roman" w:cs="Times New Roman" w:eastAsia="Times New Roman" w:hAnsi="Times New Roman"/>
          <w:sz w:val="18"/>
          <w:szCs w:val="18"/>
          <w:b w:val="1"/>
          <w:bCs w:val="1"/>
          <w:color w:val="auto"/>
        </w:rPr>
        <w:t>virtual Town Hall meeting Monday morning at 9:30 AM CT – link to join</w:t>
      </w:r>
      <w:r>
        <w:rPr>
          <w:rFonts w:ascii="Times New Roman" w:cs="Times New Roman" w:eastAsia="Times New Roman" w:hAnsi="Times New Roman"/>
          <w:sz w:val="18"/>
          <w:szCs w:val="18"/>
          <w:color w:val="auto"/>
        </w:rPr>
        <w:t xml:space="preserve"> [HYPERLINK].</w:t>
      </w:r>
    </w:p>
    <w:p>
      <w:pPr>
        <w:spacing w:after="0" w:line="176"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From the outset, it was clear that Allegiant values our people, brand, deep roots in Minnesota and position as one of the nation’s most respected low-cost, leisure carriers. We will only continue to grow with Allegiant – here’s why:</w:t>
      </w:r>
    </w:p>
    <w:p>
      <w:pPr>
        <w:spacing w:after="0" w:line="63" w:lineRule="exact"/>
        <w:rPr>
          <w:sz w:val="24"/>
          <w:szCs w:val="24"/>
          <w:color w:val="auto"/>
        </w:rPr>
      </w:pPr>
    </w:p>
    <w:p>
      <w:pPr>
        <w:ind w:left="420" w:right="140" w:hanging="316"/>
        <w:spacing w:after="0" w:line="286"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Increased MSP service. </w:t>
      </w:r>
      <w:r>
        <w:rPr>
          <w:rFonts w:ascii="Times New Roman" w:cs="Times New Roman" w:eastAsia="Times New Roman" w:hAnsi="Times New Roman"/>
          <w:sz w:val="18"/>
          <w:szCs w:val="18"/>
          <w:color w:val="auto"/>
        </w:rPr>
        <w:t>We have continuously increased our share of MSP since 2018. Combining and growing our network with Allegiant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strengthen our position by adding service from MSP to destinations where Allegiant has a presence.</w:t>
      </w:r>
    </w:p>
    <w:p>
      <w:pPr>
        <w:spacing w:after="0" w:line="60" w:lineRule="exact"/>
        <w:rPr>
          <w:rFonts w:ascii="Times New Roman" w:cs="Times New Roman" w:eastAsia="Times New Roman" w:hAnsi="Times New Roman"/>
          <w:sz w:val="18"/>
          <w:szCs w:val="18"/>
          <w:color w:val="auto"/>
        </w:rPr>
      </w:pPr>
    </w:p>
    <w:p>
      <w:pPr>
        <w:jc w:val="both"/>
        <w:ind w:left="420" w:right="60" w:hanging="316"/>
        <w:spacing w:after="0" w:line="262"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Better serving passengers through expanded network and reach. </w:t>
      </w:r>
      <w:r>
        <w:rPr>
          <w:rFonts w:ascii="Times New Roman" w:cs="Times New Roman" w:eastAsia="Times New Roman" w:hAnsi="Times New Roman"/>
          <w:sz w:val="18"/>
          <w:szCs w:val="18"/>
          <w:color w:val="auto"/>
        </w:rPr>
        <w:t>The combined company will serve 22 million annual passengers with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nearly 175 cities and more than 650 routes, a fleet of 195 aircraft and a more robust loyalty program. With our highly complementary networks, we expect Allegiant will be able to expand nonstop service from its small and mid-sized cities to our international destinations in Mexico, Central America, Canada and the Caribbean.</w:t>
      </w:r>
    </w:p>
    <w:p>
      <w:pPr>
        <w:spacing w:after="0" w:line="81" w:lineRule="exact"/>
        <w:rPr>
          <w:rFonts w:ascii="Times New Roman" w:cs="Times New Roman" w:eastAsia="Times New Roman" w:hAnsi="Times New Roman"/>
          <w:sz w:val="18"/>
          <w:szCs w:val="18"/>
          <w:color w:val="auto"/>
        </w:rPr>
      </w:pPr>
    </w:p>
    <w:p>
      <w:pPr>
        <w:ind w:left="420" w:right="160" w:hanging="316"/>
        <w:spacing w:after="0" w:line="286"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Better serving charter and cargo customers. </w:t>
      </w:r>
      <w:r>
        <w:rPr>
          <w:rFonts w:ascii="Times New Roman" w:cs="Times New Roman" w:eastAsia="Times New Roman" w:hAnsi="Times New Roman"/>
          <w:sz w:val="18"/>
          <w:szCs w:val="18"/>
          <w:color w:val="auto"/>
        </w:rPr>
        <w:t>Our charter and cargo business is a core differentiator that Allegiant intends to grow thanks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expanded resources to come from this combination; something we could not do as effectively on our own.</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1 of 5</w:t>
      </w:r>
    </w:p>
    <w:p>
      <w:pPr>
        <w:sectPr>
          <w:pgSz w:w="11900" w:h="16838" w:orient="portrait"/>
          <w:cols w:equalWidth="0" w:num="1">
            <w:col w:w="11020"/>
          </w:cols>
          <w:pgMar w:left="440" w:top="225" w:right="439" w:bottom="1440" w:gutter="0" w:footer="0" w:header="0"/>
        </w:sectPr>
      </w:pPr>
    </w:p>
    <w:bookmarkStart w:id="1" w:name="page2"/>
    <w:bookmarkEnd w:id="1"/>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Having spent much of my career at Allegiant, I am confident this is a strong cultural fit. Both Sun Country and Allegiant teams have immense pride in their work with a shared commitment to delivering affordable travel experiences without compromising the quality of the journey. I am looking forward to serving as an advisor to Greg Anderson and as a member of Allegiant’s Board once the transaction closes.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will soon form a joint integration team with members from Sun Country and Allegiant to begin planning for how best to bring the two companies together. In the coming days and weeks, you will also hear directly from Greg Anderson and have the opportunity to learn more about Allegiant’s business. We will continue to update you.</w:t>
      </w:r>
    </w:p>
    <w:p>
      <w:pPr>
        <w:spacing w:after="0" w:line="176"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As we move through the approval process, it is critical that we remain focused on execution and delivering for our customers. We expect to close the transaction in the second half of 2026, subject to the completion of customary closing conditions, including regulatory and shareholder approvals.</w:t>
      </w:r>
    </w:p>
    <w:p>
      <w:pPr>
        <w:spacing w:after="0" w:line="14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This is a monumental day for all of us. Thank you for the hard work that has enabled us to enter this combination from a place of strength and momentum. I look forward to seeing you during the Town Hall tomorrow.</w:t>
      </w:r>
    </w:p>
    <w:p>
      <w:pPr>
        <w:spacing w:after="0" w:line="189"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Jude</w:t>
      </w:r>
    </w:p>
    <w:p>
      <w:pPr>
        <w:spacing w:after="0" w:line="22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Note: Consistent with company policy, do not discuss this with any reporter or media. Refer any outside inquiries from members of the media to </w:t>
      </w:r>
      <w:r>
        <w:rPr>
          <w:rFonts w:ascii="Times New Roman" w:cs="Times New Roman" w:eastAsia="Times New Roman" w:hAnsi="Times New Roman"/>
          <w:sz w:val="18"/>
          <w:szCs w:val="18"/>
          <w:b w:val="1"/>
          <w:bCs w:val="1"/>
          <w:u w:val="single" w:color="auto"/>
          <w:color w:val="auto"/>
        </w:rPr>
        <w:t>mediarelations@suncountry.com</w:t>
      </w:r>
      <w:r>
        <w:rPr>
          <w:rFonts w:ascii="Times New Roman" w:cs="Times New Roman" w:eastAsia="Times New Roman" w:hAnsi="Times New Roman"/>
          <w:sz w:val="18"/>
          <w:szCs w:val="18"/>
          <w:b w:val="1"/>
          <w:bCs w:val="1"/>
          <w:color w:val="auto"/>
        </w:rPr>
        <w:t>.</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Note: Employees are reminded to follow the social media policy in the employee handbook and to refrain from posting about this news in a way that suggests they are speaking on behalf of the company.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Page 2 of 5</w:t>
      </w:r>
    </w:p>
    <w:p>
      <w:pPr>
        <w:sectPr>
          <w:pgSz w:w="11900" w:h="16838" w:orient="portrait"/>
          <w:cols w:equalWidth="0" w:num="1">
            <w:col w:w="10940"/>
          </w:cols>
          <w:pgMar w:left="440" w:top="270" w:right="519" w:bottom="1440" w:gutter="0" w:footer="0" w:header="0"/>
        </w:sectPr>
      </w:pPr>
    </w:p>
    <w:bookmarkStart w:id="2" w:name="page3"/>
    <w:bookmarkEnd w:id="2"/>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or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2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Page 3 of 5</w:t>
      </w:r>
    </w:p>
    <w:p>
      <w:pPr>
        <w:sectPr>
          <w:pgSz w:w="11900" w:h="16838" w:orient="portrait"/>
          <w:cols w:equalWidth="0" w:num="1">
            <w:col w:w="10980"/>
          </w:cols>
          <w:pgMar w:left="440" w:top="270" w:right="479" w:bottom="1440" w:gutter="0" w:footer="0" w:header="0"/>
        </w:sectPr>
      </w:pPr>
    </w:p>
    <w:bookmarkStart w:id="3" w:name="page4"/>
    <w:bookmarkEnd w:id="3"/>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1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 HOLDERS OF ALLEGIANT AND SUN COUNTRY ARE URGED TO READ</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 Allegiant and Sun Country may obtain free copies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these documents and other documents filed with the SEC by Allegiant or Sun Country through the website maintained by the SEC at http://www.sec.gov or from Allegiant at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from Sun Country at its website,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Documents filed with the SEC by Allegiant will be available free of charge by accessing Allegiant’s website at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alternatively by directing a request by mail to Allegiant’s Investor Relations department, 1201 North Town Center Drive, Las Vegas, NV 89144, and documents filed with the SEC by Sun Country will be available free of charge by accessing Sun Country’s website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or alternatively by directing a request by mail to Sun Country’s Investor Relations department, 2005 Cargo Road, Minneapolis, MN 55450.</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4 of 5</w:t>
      </w:r>
    </w:p>
    <w:p>
      <w:pPr>
        <w:sectPr>
          <w:pgSz w:w="11900" w:h="16838" w:orient="portrait"/>
          <w:cols w:equalWidth="0" w:num="1">
            <w:col w:w="11000"/>
          </w:cols>
          <w:pgMar w:left="440" w:top="270" w:right="459" w:bottom="1440" w:gutter="0" w:footer="0" w:header="0"/>
        </w:sectPr>
      </w:pPr>
    </w:p>
    <w:bookmarkStart w:id="4" w:name="page5"/>
    <w:bookmarkEnd w:id="4"/>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or the solicitation of an offer to sell or an offer to buy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5 of 5</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2026-01-13T05:11:37Z</dcterms:created>
  <dcterms:modified xsi:type="dcterms:W3CDTF">2026-01-13T05:11:37Z</dcterms:modified>
</cp:coreProperties>
</file>