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FORM OF 425 FILING (PRIOR TO FILING OF FORM S-4)</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ALLEGIANT CEO</w:t>
      </w:r>
    </w:p>
    <w:p>
      <w:pPr>
        <w:spacing w:after="0" w:line="135" w:lineRule="exact"/>
        <w:rPr>
          <w:sz w:val="24"/>
          <w:szCs w:val="24"/>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Hello everyone, and thank you for joining us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 name is Greg Anderson, and I am the CEO of Allegiant.</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 excited to share some important news about the future of our airlines.</w:t>
      </w:r>
    </w:p>
    <w:p>
      <w:pPr>
        <w:spacing w:after="0" w:line="130" w:lineRule="exact"/>
        <w:rPr>
          <w:rFonts w:ascii="Times New Roman" w:cs="Times New Roman" w:eastAsia="Times New Roman" w:hAnsi="Times New Roman"/>
          <w:sz w:val="18"/>
          <w:szCs w:val="18"/>
          <w:color w:val="auto"/>
        </w:rPr>
      </w:pPr>
    </w:p>
    <w:p>
      <w:pPr>
        <w:ind w:left="420" w:right="160" w:hanging="316"/>
        <w:spacing w:after="0" w:line="282"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We’ve announced that Allegiant will acquire Sun Country – bringing together two carriers with similar flexible capacity models, complementary networks, and a shared commitment to connecting travelers to the places they love.</w:t>
      </w:r>
    </w:p>
    <w:p>
      <w:pPr>
        <w:spacing w:after="0" w:line="67" w:lineRule="exact"/>
        <w:rPr>
          <w:rFonts w:ascii="Times New Roman" w:cs="Times New Roman" w:eastAsia="Times New Roman" w:hAnsi="Times New Roman"/>
          <w:sz w:val="18"/>
          <w:szCs w:val="18"/>
          <w:color w:val="auto"/>
        </w:rPr>
      </w:pPr>
    </w:p>
    <w:p>
      <w:pPr>
        <w:ind w:left="420" w:right="220" w:hanging="316"/>
        <w:spacing w:after="0" w:line="282"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Jude and I have known each other for a long time and have great mutual respect for one another and the team members at both companies. We – and these airlines – are cut from the same cloth in many ways, which is one reason we think this combination makes a lot of sense.</w:t>
      </w:r>
    </w:p>
    <w:p>
      <w:pPr>
        <w:spacing w:after="0" w:line="67" w:lineRule="exact"/>
        <w:rPr>
          <w:rFonts w:ascii="Times New Roman" w:cs="Times New Roman" w:eastAsia="Times New Roman" w:hAnsi="Times New Roman"/>
          <w:sz w:val="18"/>
          <w:szCs w:val="18"/>
          <w:color w:val="auto"/>
        </w:rPr>
      </w:pPr>
    </w:p>
    <w:p>
      <w:pPr>
        <w:ind w:left="420" w:right="200" w:hanging="316"/>
        <w:spacing w:after="0" w:line="266"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 me begin by saying both Allegiant and Sun Country team members should take great pride in what we have built as independent companies. An airline is the ultimate team sport, and we have both established ourselves as leaders in affordable leisure travel with our flexible capacity models.</w:t>
      </w:r>
    </w:p>
    <w:p>
      <w:pPr>
        <w:spacing w:after="0" w:line="81" w:lineRule="exact"/>
        <w:rPr>
          <w:rFonts w:ascii="Times New Roman" w:cs="Times New Roman" w:eastAsia="Times New Roman" w:hAnsi="Times New Roman"/>
          <w:sz w:val="18"/>
          <w:szCs w:val="18"/>
          <w:color w:val="auto"/>
        </w:rPr>
      </w:pPr>
    </w:p>
    <w:p>
      <w:pPr>
        <w:ind w:left="420" w:right="220" w:hanging="316"/>
        <w:spacing w:after="0" w:line="282"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are strategically aligned. Together, we will have more resources and greater flexibility to further strengthen our important role in North America’s leisure travel market, delivering value to travelers, partners, team members, shareholders, and the communities we serve.</w:t>
      </w:r>
    </w:p>
    <w:p>
      <w:pPr>
        <w:spacing w:after="0" w:line="67" w:lineRule="exact"/>
        <w:rPr>
          <w:rFonts w:ascii="Times New Roman" w:cs="Times New Roman" w:eastAsia="Times New Roman" w:hAnsi="Times New Roman"/>
          <w:sz w:val="18"/>
          <w:szCs w:val="18"/>
          <w:color w:val="auto"/>
        </w:rPr>
      </w:pPr>
    </w:p>
    <w:p>
      <w:pPr>
        <w:ind w:left="420" w:hanging="316"/>
        <w:spacing w:after="0" w:line="266"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our complementary route networks and diversified fleets will expand choice and improve service for customers. Together, we will offer more frequent service to more popular vacation spots across the U.S., as well as select international destinations, providing more people with access to affordable, convenient air travel.</w:t>
      </w:r>
    </w:p>
    <w:p>
      <w:pPr>
        <w:spacing w:after="0" w:line="81" w:lineRule="exact"/>
        <w:rPr>
          <w:rFonts w:ascii="Times New Roman" w:cs="Times New Roman" w:eastAsia="Times New Roman" w:hAnsi="Times New Roman"/>
          <w:sz w:val="18"/>
          <w:szCs w:val="18"/>
          <w:color w:val="auto"/>
        </w:rPr>
      </w:pPr>
    </w:p>
    <w:p>
      <w:pPr>
        <w:ind w:left="420" w:right="100" w:hanging="316"/>
        <w:spacing w:after="0" w:line="266"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combination of Allegiant’s scheduled service and charter operations with Sun Country’s long-term charter and cargo partnerships and their deep roots in Minneapolis creates a more diversified and adaptable airline. These operations balance demand cycles, provide stable revenue streams, and increase aircraft and crew utilization throughout the year.</w:t>
      </w:r>
    </w:p>
    <w:p>
      <w:pPr>
        <w:spacing w:after="0" w:line="81" w:lineRule="exact"/>
        <w:rPr>
          <w:rFonts w:ascii="Times New Roman" w:cs="Times New Roman" w:eastAsia="Times New Roman" w:hAnsi="Times New Roman"/>
          <w:sz w:val="18"/>
          <w:szCs w:val="18"/>
          <w:color w:val="auto"/>
        </w:rPr>
      </w:pPr>
    </w:p>
    <w:p>
      <w:pPr>
        <w:ind w:left="420" w:right="20" w:hanging="316"/>
        <w:spacing w:after="0" w:line="261"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we are both doing this from a position of strength and together forming an even more resilient airline. By combining our two carriers – each known for outstanding operational performance, loyal customer bases, consistent profitability, and strong balance sheets – we will achieve greater scale and resources. This will enable us to further reinvest in the business and our team members, expand our network, and be the clear leader in affordable travel.</w:t>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SUN COUNTRY CEO</w:t>
      </w:r>
    </w:p>
    <w:p>
      <w:pPr>
        <w:spacing w:after="0" w:line="135" w:lineRule="exact"/>
        <w:rPr>
          <w:sz w:val="20"/>
          <w:szCs w:val="20"/>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thrilled to be here with Greg to announce this incredible milestone.</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over 40 years, Sun Country has been one of the country’s leading low-cost airlines, flying our guests to their favorite people and places.</w:t>
      </w:r>
    </w:p>
    <w:p>
      <w:pPr>
        <w:spacing w:after="0" w:line="130" w:lineRule="exact"/>
        <w:rPr>
          <w:rFonts w:ascii="Times New Roman" w:cs="Times New Roman" w:eastAsia="Times New Roman" w:hAnsi="Times New Roman"/>
          <w:sz w:val="18"/>
          <w:szCs w:val="18"/>
          <w:color w:val="auto"/>
        </w:rPr>
      </w:pPr>
    </w:p>
    <w:p>
      <w:pPr>
        <w:ind w:left="420" w:right="10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founded in Minneapolis and have been an integral part of life in Minnesota ever since. By coming together with Allegiant, we’ll be better-positioned to deliver for our team, guests, and communities – now and long into the future.</w:t>
      </w:r>
    </w:p>
    <w:p>
      <w:pPr>
        <w:spacing w:after="0" w:line="67" w:lineRule="exact"/>
        <w:rPr>
          <w:rFonts w:ascii="Times New Roman" w:cs="Times New Roman" w:eastAsia="Times New Roman" w:hAnsi="Times New Roman"/>
          <w:sz w:val="18"/>
          <w:szCs w:val="18"/>
          <w:color w:val="auto"/>
        </w:rPr>
      </w:pPr>
    </w:p>
    <w:p>
      <w:pPr>
        <w:ind w:left="420" w:right="4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I’ve had the privilege of working with both airlines and I can say with confidence that this combination is an exceptional fit in every way – for our customers, our employees, and our communities.</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fact, Sun Country’s first ever flight landed in Las Vegas, Allegiant’s headquarters.</w:t>
      </w:r>
    </w:p>
    <w:p>
      <w:pPr>
        <w:spacing w:after="0" w:line="130" w:lineRule="exact"/>
        <w:rPr>
          <w:rFonts w:ascii="Times New Roman" w:cs="Times New Roman" w:eastAsia="Times New Roman" w:hAnsi="Times New Roman"/>
          <w:sz w:val="18"/>
          <w:szCs w:val="18"/>
          <w:color w:val="auto"/>
        </w:rPr>
      </w:pPr>
    </w:p>
    <w:p>
      <w:pPr>
        <w:ind w:left="42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guests, we will bring you even more nonstop flight options to new destinations for leisure travel without compromising on cost and service excellence across our two iconic airlines.</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maintain our significant presence in Minneapolis and offer expanded loyalty rewards.</w:t>
      </w:r>
    </w:p>
    <w:p>
      <w:pPr>
        <w:spacing w:after="0" w:line="130" w:lineRule="exact"/>
        <w:rPr>
          <w:rFonts w:ascii="Times New Roman" w:cs="Times New Roman" w:eastAsia="Times New Roman" w:hAnsi="Times New Roman"/>
          <w:sz w:val="18"/>
          <w:szCs w:val="18"/>
          <w:color w:val="auto"/>
        </w:rPr>
      </w:pPr>
    </w:p>
    <w:p>
      <w:pPr>
        <w:ind w:left="420" w:right="56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employees, we will be part of a larger, national airline with more flights, more investment in you, and more opportunities for career development and cross-training possibilities.</w:t>
      </w:r>
    </w:p>
    <w:p>
      <w:pPr>
        <w:spacing w:after="0" w:line="67" w:lineRule="exact"/>
        <w:rPr>
          <w:rFonts w:ascii="Times New Roman" w:cs="Times New Roman" w:eastAsia="Times New Roman" w:hAnsi="Times New Roman"/>
          <w:sz w:val="18"/>
          <w:szCs w:val="18"/>
          <w:color w:val="auto"/>
        </w:rPr>
      </w:pPr>
    </w:p>
    <w:p>
      <w:pPr>
        <w:ind w:left="420" w:right="16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communities – in Minnesota and beyond – we’ll be an even stronger partner, with more flights in and out of Minneapolis-St. Paul and an unwavering dedication to making a positive impact here at home.</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building a stronger airline together, greater than the sum of our parts, and I can’t wait for what’s to come.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ALLEGIANT CEO</w:t>
      </w:r>
    </w:p>
    <w:p>
      <w:pPr>
        <w:spacing w:after="0" w:line="135" w:lineRule="exact"/>
        <w:rPr>
          <w:sz w:val="20"/>
          <w:szCs w:val="20"/>
          <w:color w:val="auto"/>
        </w:rPr>
      </w:pPr>
    </w:p>
    <w:p>
      <w:pPr>
        <w:ind w:left="420" w:right="80" w:hanging="316"/>
        <w:spacing w:after="0" w:line="282"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That’s right, Jude. While our corporate headquarters will remain in Las Vegas, we are proud to continue Sun Country’s deep roots in Minneapolis, where the combined company will maintain a significant presence.</w:t>
      </w:r>
    </w:p>
    <w:p>
      <w:pPr>
        <w:spacing w:after="0" w:line="67" w:lineRule="exact"/>
        <w:rPr>
          <w:rFonts w:ascii="Times New Roman" w:cs="Times New Roman" w:eastAsia="Times New Roman" w:hAnsi="Times New Roman"/>
          <w:sz w:val="18"/>
          <w:szCs w:val="18"/>
          <w:color w:val="auto"/>
        </w:rPr>
      </w:pPr>
    </w:p>
    <w:p>
      <w:pPr>
        <w:ind w:left="420" w:right="240" w:hanging="316"/>
        <w:spacing w:after="0" w:line="282"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Just as Sun Country is vital to Minneapolis, Allegiant offers similarly important services to the 125 communities we serve. We greatly value the strong relationships that exist between an airline and its community.</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 today’s announcement is just the first step in the process.</w:t>
      </w:r>
    </w:p>
    <w:p>
      <w:pPr>
        <w:spacing w:after="0" w:line="130" w:lineRule="exact"/>
        <w:rPr>
          <w:rFonts w:ascii="Times New Roman" w:cs="Times New Roman" w:eastAsia="Times New Roman" w:hAnsi="Times New Roman"/>
          <w:sz w:val="18"/>
          <w:szCs w:val="18"/>
          <w:color w:val="auto"/>
        </w:rPr>
      </w:pPr>
    </w:p>
    <w:p>
      <w:pPr>
        <w:ind w:left="420" w:right="540" w:hanging="316"/>
        <w:spacing w:after="0" w:line="282"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which is expected in the second half of 2026, we’ll continue to operate as separate and independent companies, focused on delivering the reliable service and value that our customers expect.</w:t>
      </w:r>
    </w:p>
    <w:p>
      <w:pPr>
        <w:sectPr>
          <w:pgSz w:w="11900" w:h="16838" w:orient="portrait"/>
          <w:cols w:equalWidth="0" w:num="1">
            <w:col w:w="11020"/>
          </w:cols>
          <w:pgMar w:left="440" w:top="266" w:right="439" w:bottom="1440" w:gutter="0" w:footer="0" w:header="0"/>
        </w:sectPr>
      </w:pPr>
    </w:p>
    <w:bookmarkStart w:id="2" w:name="page3"/>
    <w:bookmarkEnd w:id="2"/>
    <w:p>
      <w:pPr>
        <w:ind w:left="420" w:right="180" w:hanging="316"/>
        <w:spacing w:after="0" w:line="266"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we move toward closing, we’ll solidify our integration plans. We look forward to working closely with our team members and their unions – including pilots, flight attendants, mechanics, ground staff, dispatchers, and our nonunion team members – to ensure a smooth and transparent integration process. We’re committed to communicating updates throughout the process.</w:t>
      </w:r>
    </w:p>
    <w:p>
      <w:pPr>
        <w:spacing w:after="0" w:line="81" w:lineRule="exact"/>
        <w:rPr>
          <w:rFonts w:ascii="Times New Roman" w:cs="Times New Roman" w:eastAsia="Times New Roman" w:hAnsi="Times New Roman"/>
          <w:sz w:val="18"/>
          <w:szCs w:val="18"/>
          <w:color w:val="auto"/>
        </w:rPr>
      </w:pPr>
    </w:p>
    <w:p>
      <w:pPr>
        <w:ind w:left="420" w:right="240" w:hanging="316"/>
        <w:spacing w:after="0" w:line="282"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encourage you to visit the website we’ve created </w:t>
      </w:r>
      <w:r>
        <w:rPr>
          <w:rFonts w:ascii="Times New Roman" w:cs="Times New Roman" w:eastAsia="Times New Roman" w:hAnsi="Times New Roman"/>
          <w:sz w:val="18"/>
          <w:szCs w:val="18"/>
          <w:u w:val="single" w:color="auto"/>
          <w:color w:val="auto"/>
        </w:rPr>
        <w:t>www.SoaringForLeisure.com</w:t>
      </w:r>
      <w:r>
        <w:rPr>
          <w:rFonts w:ascii="Times New Roman" w:cs="Times New Roman" w:eastAsia="Times New Roman" w:hAnsi="Times New Roman"/>
          <w:sz w:val="18"/>
          <w:szCs w:val="18"/>
          <w:color w:val="auto"/>
        </w:rPr>
        <w:t xml:space="preserve"> where we’ve posted additional information and will provide further updates as we work together toward completing the transaction.</w:t>
      </w:r>
    </w:p>
    <w:p>
      <w:pPr>
        <w:spacing w:after="0" w:line="67" w:lineRule="exact"/>
        <w:rPr>
          <w:rFonts w:ascii="Times New Roman" w:cs="Times New Roman" w:eastAsia="Times New Roman" w:hAnsi="Times New Roman"/>
          <w:sz w:val="18"/>
          <w:szCs w:val="18"/>
          <w:color w:val="auto"/>
        </w:rPr>
      </w:pPr>
    </w:p>
    <w:p>
      <w:pPr>
        <w:ind w:left="420" w:right="140" w:hanging="316"/>
        <w:spacing w:after="0" w:line="282"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an exciting chapter for our companies. Together, we look forward to creating one of the most adaptable and resilient airline models in the industry – better positioned to deliver even more benefits for travelers, team members, and the communities we serve.</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Thank you.</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w:t>
      </w:r>
    </w:p>
    <w:p>
      <w:pPr>
        <w:sectPr>
          <w:pgSz w:w="11900" w:h="16838" w:orient="portrait"/>
          <w:cols w:equalWidth="0" w:num="1">
            <w:col w:w="10980"/>
          </w:cols>
          <w:pgMar w:left="440" w:top="270" w:right="479" w:bottom="1440" w:gutter="0" w:footer="0" w:header="0"/>
        </w:sectPr>
      </w:pPr>
    </w:p>
    <w:bookmarkStart w:id="3" w:name="page4"/>
    <w:bookmarkEnd w:id="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or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1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w:t>
      </w:r>
    </w:p>
    <w:p>
      <w:pPr>
        <w:sectPr>
          <w:pgSz w:w="11900" w:h="16838" w:orient="portrait"/>
          <w:cols w:equalWidth="0" w:num="1">
            <w:col w:w="10980"/>
          </w:cols>
          <w:pgMar w:left="440" w:top="270"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 that Allegiant or Sun Country may file with the SEC or send to their respective stockholders in connection with the proposed transaction.</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 these documents and other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filed with the SEC by Allegiant or Sun Country through the website maintained by the SEC at http://www.sec.gov or from Allegiant at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from Sun Country at its website,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Documents filed with the SEC by Allegiant will be available free of charge by accessing Allegiant’s website at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alternatively by directing a request by mail to Allegiant’s Investor Relations department, 1201 North Town Center Drive, Las Vegas, NV 89144, and documents filed with the SEC by Sun Country will be available free of charge by accessing Sun Country’s website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or alternatively by directing a request by mail to Sun Country’s Investor Relations department, 2005 Cargo Road, Minneapolis, MN 55450.</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ectPr>
          <w:pgSz w:w="11900" w:h="16838" w:orient="portrait"/>
          <w:cols w:equalWidth="0" w:num="1">
            <w:col w:w="10980"/>
          </w:cols>
          <w:pgMar w:left="440" w:top="270" w:right="47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or the solicitation of an offer to sell or an offer to buy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2026-01-12T16:36:28Z</dcterms:created>
  <dcterms:modified xsi:type="dcterms:W3CDTF">2026-01-12T16:36:28Z</dcterms:modified>
</cp:coreProperties>
</file>