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Neale Erin Rose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SVP, GC, and Secretary</w:t>
      </w:r>
    </w:p>
    <w:p>
      <w:pPr>
        <w:spacing w:after="0" w:line="417" w:lineRule="exact"/>
        <w:rPr>
          <w:sz w:val="24"/>
          <w:szCs w:val="24"/>
          <w:color w:val="auto"/>
        </w:rPr>
      </w:pPr>
    </w:p>
    <w:p>
      <w:pPr>
        <w:sectPr>
          <w:pgSz w:w="11900" w:h="16838" w:orient="portrait"/>
          <w:cols w:equalWidth="0" w:num="3">
            <w:col w:w="3420" w:space="500"/>
            <w:col w:w="3200" w:space="6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10/01/2024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34"/>
                <w:szCs w:val="34"/>
                <w:color w:val="0000FF"/>
                <w:vertAlign w:val="subscript"/>
              </w:rPr>
              <w:t>807</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10.8371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31,880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Erin Rose Neale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10/03/2024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531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2024-10-03T16:14:39Z</dcterms:created>
  <dcterms:modified xsi:type="dcterms:W3CDTF">2024-10-03T16:14:39Z</dcterms:modified>
</cp:coreProperties>
</file>