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203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038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Bricker Jude</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right="280"/>
        <w:spacing w:after="0" w:line="292" w:lineRule="auto"/>
        <w:rPr>
          <w:sz w:val="20"/>
          <w:szCs w:val="20"/>
          <w:color w:val="auto"/>
        </w:rPr>
      </w:pPr>
      <w:r>
        <w:rPr>
          <w:rFonts w:ascii="Arial" w:cs="Arial" w:eastAsia="Arial" w:hAnsi="Arial"/>
          <w:sz w:val="17"/>
          <w:szCs w:val="17"/>
          <w:color w:val="0000FF"/>
        </w:rPr>
        <w:t>C/O SUN COUNTRY AIRLINES HOLDINGS, INC.</w:t>
      </w:r>
    </w:p>
    <w:p>
      <w:pPr>
        <w:spacing w:after="0" w:line="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2005 CARGO ROAD</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MINNEAPOLIS MN</w:t>
            </w:r>
          </w:p>
        </w:tc>
        <w:tc>
          <w:tcPr>
            <w:tcW w:w="160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2"/>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3740" w:type="dxa"/>
            <w:vAlign w:val="bottom"/>
            <w:gridSpan w:val="2"/>
          </w:tcPr>
          <w:p>
            <w:pPr>
              <w:spacing w:after="0"/>
              <w:rPr>
                <w:sz w:val="3"/>
                <w:szCs w:val="3"/>
                <w:color w:val="auto"/>
              </w:rPr>
            </w:pPr>
          </w:p>
        </w:tc>
        <w:tc>
          <w:tcPr>
            <w:tcW w:w="500" w:type="dxa"/>
            <w:vAlign w:val="bottom"/>
            <w:vMerge w:val="restart"/>
          </w:tcPr>
          <w:p>
            <w:pPr>
              <w:ind w:left="280"/>
              <w:spacing w:after="0" w:line="54" w:lineRule="exact"/>
              <w:rPr>
                <w:sz w:val="20"/>
                <w:szCs w:val="20"/>
                <w:color w:val="auto"/>
              </w:rPr>
            </w:pPr>
            <w:r>
              <w:rPr>
                <w:rFonts w:ascii="Arial" w:cs="Arial" w:eastAsia="Arial" w:hAnsi="Arial"/>
                <w:sz w:val="6"/>
                <w:szCs w:val="6"/>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08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SNCY </w:t>
              </w:r>
              <w:r>
                <w:rPr>
                  <w:rFonts w:ascii="Arial" w:cs="Arial" w:eastAsia="Arial" w:hAnsi="Arial"/>
                  <w:sz w:val="1"/>
                  <w:szCs w:val="1"/>
                  <w:color w:val="000000"/>
                </w:rPr>
                <w:t>]</w:t>
              </w:r>
            </w:hyperlink>
          </w:p>
        </w:tc>
        <w:tc>
          <w:tcPr>
            <w:tcW w:w="66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80" w:type="dxa"/>
            <w:vAlign w:val="bottom"/>
            <w:tcBorders>
              <w:bottom w:val="single" w:sz="8" w:color="2C2C2C"/>
            </w:tcBorders>
          </w:tcPr>
          <w:p>
            <w:pPr>
              <w:spacing w:after="0"/>
              <w:rPr>
                <w:sz w:val="17"/>
                <w:szCs w:val="17"/>
                <w:color w:val="auto"/>
              </w:rPr>
            </w:pPr>
          </w:p>
        </w:tc>
        <w:tc>
          <w:tcPr>
            <w:tcW w:w="30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5"/>
        </w:trPr>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80" w:type="dxa"/>
            <w:vAlign w:val="bottom"/>
          </w:tcPr>
          <w:p>
            <w:pPr>
              <w:spacing w:after="0"/>
              <w:rPr>
                <w:sz w:val="4"/>
                <w:szCs w:val="4"/>
                <w:color w:val="auto"/>
              </w:rPr>
            </w:pPr>
          </w:p>
        </w:tc>
        <w:tc>
          <w:tcPr>
            <w:tcW w:w="374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80" w:type="dxa"/>
            <w:vAlign w:val="bottom"/>
          </w:tcPr>
          <w:p>
            <w:pPr>
              <w:spacing w:after="0"/>
              <w:rPr>
                <w:sz w:val="2"/>
                <w:szCs w:val="2"/>
                <w:color w:val="auto"/>
              </w:rPr>
            </w:pPr>
          </w:p>
        </w:tc>
        <w:tc>
          <w:tcPr>
            <w:tcW w:w="3740" w:type="dxa"/>
            <w:vAlign w:val="bottom"/>
            <w:gridSpan w:val="2"/>
            <w:vMerge w:val="continue"/>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160" w:type="dxa"/>
            <w:vAlign w:val="bottom"/>
            <w:gridSpan w:val="2"/>
          </w:tcPr>
          <w:p>
            <w:pPr>
              <w:ind w:left="80"/>
              <w:spacing w:after="0"/>
              <w:rPr>
                <w:sz w:val="20"/>
                <w:szCs w:val="20"/>
                <w:color w:val="auto"/>
              </w:rPr>
            </w:pPr>
            <w:r>
              <w:rPr>
                <w:rFonts w:ascii="Arial" w:cs="Arial" w:eastAsia="Arial" w:hAnsi="Arial"/>
                <w:sz w:val="17"/>
                <w:szCs w:val="17"/>
                <w:color w:val="0000FF"/>
              </w:rPr>
              <w:t>10/03/2023</w:t>
            </w: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tcPr>
          <w:p>
            <w:pPr>
              <w:ind w:left="320"/>
              <w:spacing w:after="0"/>
              <w:rPr>
                <w:sz w:val="20"/>
                <w:szCs w:val="20"/>
                <w:color w:val="auto"/>
              </w:rPr>
            </w:pPr>
            <w:r>
              <w:rPr>
                <w:rFonts w:ascii="Arial" w:cs="Arial" w:eastAsia="Arial" w:hAnsi="Arial"/>
                <w:sz w:val="17"/>
                <w:szCs w:val="17"/>
                <w:color w:val="0000FF"/>
              </w:rPr>
              <w:t>Chief Executive Officer</w:t>
            </w: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30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0"/>
          <w:szCs w:val="20"/>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0"/>
          <w:szCs w:val="20"/>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w w:val="94"/>
              </w:rPr>
              <w:t>Common Stock, par value $0.01 per</w:t>
            </w:r>
          </w:p>
        </w:tc>
        <w:tc>
          <w:tcPr>
            <w:tcW w:w="1520" w:type="dxa"/>
            <w:vAlign w:val="bottom"/>
            <w:gridSpan w:val="2"/>
            <w:vMerge w:val="restart"/>
          </w:tcPr>
          <w:p>
            <w:pPr>
              <w:ind w:left="520"/>
              <w:spacing w:after="0"/>
              <w:rPr>
                <w:sz w:val="20"/>
                <w:szCs w:val="20"/>
                <w:color w:val="auto"/>
              </w:rPr>
            </w:pPr>
            <w:r>
              <w:rPr>
                <w:rFonts w:ascii="Arial" w:cs="Arial" w:eastAsia="Arial" w:hAnsi="Arial"/>
                <w:sz w:val="17"/>
                <w:szCs w:val="17"/>
                <w:color w:val="0000FF"/>
              </w:rPr>
              <w:t>10/03/2023</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ind w:left="140"/>
              <w:spacing w:after="0"/>
              <w:rPr>
                <w:sz w:val="20"/>
                <w:szCs w:val="20"/>
                <w:color w:val="auto"/>
              </w:rPr>
            </w:pPr>
            <w:r>
              <w:rPr>
                <w:rFonts w:ascii="Arial" w:cs="Arial" w:eastAsia="Arial" w:hAnsi="Arial"/>
                <w:sz w:val="13"/>
                <w:szCs w:val="13"/>
                <w:color w:val="0000FF"/>
              </w:rPr>
              <w:t>S</w:t>
            </w:r>
          </w:p>
        </w:tc>
        <w:tc>
          <w:tcPr>
            <w:tcW w:w="760" w:type="dxa"/>
            <w:vAlign w:val="bottom"/>
            <w:vMerge w:val="restart"/>
          </w:tcPr>
          <w:p>
            <w:pPr>
              <w:ind w:left="100"/>
              <w:spacing w:after="0"/>
              <w:rPr>
                <w:sz w:val="20"/>
                <w:szCs w:val="20"/>
                <w:color w:val="auto"/>
              </w:rPr>
            </w:pPr>
            <w:r>
              <w:rPr>
                <w:rFonts w:ascii="Arial" w:cs="Arial" w:eastAsia="Arial" w:hAnsi="Arial"/>
                <w:sz w:val="17"/>
                <w:szCs w:val="17"/>
                <w:color w:val="0000FF"/>
              </w:rPr>
              <w:t>2,145</w:t>
            </w:r>
            <w:r>
              <w:rPr>
                <w:rFonts w:ascii="Arial" w:cs="Arial" w:eastAsia="Arial" w:hAnsi="Arial"/>
                <w:sz w:val="22"/>
                <w:szCs w:val="22"/>
                <w:color w:val="008000"/>
                <w:vertAlign w:val="superscript"/>
              </w:rPr>
              <w:t>(1)</w:t>
            </w:r>
          </w:p>
        </w:tc>
        <w:tc>
          <w:tcPr>
            <w:tcW w:w="440" w:type="dxa"/>
            <w:vAlign w:val="bottom"/>
            <w:vMerge w:val="restart"/>
          </w:tcPr>
          <w:p>
            <w:pPr>
              <w:ind w:left="180"/>
              <w:spacing w:after="0"/>
              <w:rPr>
                <w:sz w:val="20"/>
                <w:szCs w:val="20"/>
                <w:color w:val="auto"/>
              </w:rPr>
            </w:pPr>
            <w:r>
              <w:rPr>
                <w:rFonts w:ascii="Arial" w:cs="Arial" w:eastAsia="Arial" w:hAnsi="Arial"/>
                <w:sz w:val="17"/>
                <w:szCs w:val="17"/>
                <w:color w:val="0000FF"/>
              </w:rPr>
              <w:t>D</w:t>
            </w:r>
          </w:p>
        </w:tc>
        <w:tc>
          <w:tcPr>
            <w:tcW w:w="840" w:type="dxa"/>
            <w:vAlign w:val="bottom"/>
            <w:gridSpan w:val="3"/>
            <w:vMerge w:val="restart"/>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14.2545</w:t>
            </w:r>
          </w:p>
        </w:tc>
        <w:tc>
          <w:tcPr>
            <w:tcW w:w="12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74,546</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2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6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2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Rose Neale, attorney-in-</w:t>
            </w:r>
          </w:p>
        </w:tc>
        <w:tc>
          <w:tcPr>
            <w:tcW w:w="1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10/05/2023</w:t>
            </w:r>
          </w:p>
        </w:tc>
        <w:tc>
          <w:tcPr>
            <w:tcW w:w="0" w:type="dxa"/>
            <w:vAlign w:val="bottom"/>
          </w:tcPr>
          <w:p>
            <w:pPr>
              <w:spacing w:after="0"/>
              <w:rPr>
                <w:sz w:val="1"/>
                <w:szCs w:val="1"/>
                <w:color w:val="auto"/>
              </w:rPr>
            </w:pPr>
          </w:p>
        </w:tc>
      </w:tr>
      <w:tr>
        <w:trPr>
          <w:trHeight w:val="87"/>
        </w:trPr>
        <w:tc>
          <w:tcPr>
            <w:tcW w:w="1440" w:type="dxa"/>
            <w:vAlign w:val="bottom"/>
            <w:vMerge w:val="restart"/>
          </w:tcPr>
          <w:p>
            <w:pPr>
              <w:spacing w:after="0" w:line="194" w:lineRule="exact"/>
              <w:rPr>
                <w:sz w:val="20"/>
                <w:szCs w:val="20"/>
                <w:color w:val="auto"/>
              </w:rPr>
            </w:pPr>
            <w:r>
              <w:rPr>
                <w:rFonts w:ascii="Arial" w:cs="Arial" w:eastAsia="Arial" w:hAnsi="Arial"/>
                <w:sz w:val="17"/>
                <w:szCs w:val="17"/>
                <w:color w:val="0000FF"/>
                <w:w w:val="93"/>
              </w:rPr>
              <w:t>fact for Jude Bricker</w:t>
            </w:r>
          </w:p>
        </w:tc>
        <w:tc>
          <w:tcPr>
            <w:tcW w:w="6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40" w:type="dxa"/>
            <w:vAlign w:val="bottom"/>
            <w:tcBorders>
              <w:bottom w:val="single" w:sz="8" w:color="auto"/>
            </w:tcBorders>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48610"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2023-10-05T15:18:11Z</dcterms:created>
  <dcterms:modified xsi:type="dcterms:W3CDTF">2023-10-05T15:18:11Z</dcterms:modified>
</cp:coreProperties>
</file>