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216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21601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991"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0"/>
        <w:spacing w:after="0" w:line="338" w:lineRule="auto"/>
        <w:rPr>
          <w:sz w:val="20"/>
          <w:szCs w:val="20"/>
          <w:color w:val="auto"/>
        </w:rPr>
      </w:pPr>
      <w:r>
        <w:rPr>
          <w:rFonts w:ascii="Arial" w:cs="Arial" w:eastAsia="Arial" w:hAnsi="Arial"/>
          <w:sz w:val="17"/>
          <w:szCs w:val="17"/>
          <w:color w:val="0000FF"/>
        </w:rPr>
        <w:t>C/O SUN COUNTRY AIRLINES HOLDINGS, INC. 2005 CARGO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40"/>
              <w:spacing w:after="0" w:line="185" w:lineRule="exact"/>
              <w:rPr>
                <w:sz w:val="20"/>
                <w:szCs w:val="20"/>
                <w:color w:val="auto"/>
              </w:rPr>
            </w:pPr>
            <w:r>
              <w:rPr>
                <w:rFonts w:ascii="Arial" w:cs="Arial" w:eastAsia="Arial" w:hAnsi="Arial"/>
                <w:sz w:val="17"/>
                <w:szCs w:val="17"/>
                <w:color w:val="0000FF"/>
              </w:rPr>
              <w:t>Chief Admin. Off., GC &amp; Sec.</w:t>
            </w:r>
          </w:p>
        </w:tc>
        <w:tc>
          <w:tcPr>
            <w:tcW w:w="0" w:type="dxa"/>
            <w:vAlign w:val="bottom"/>
          </w:tcPr>
          <w:p>
            <w:pPr>
              <w:spacing w:after="0"/>
              <w:rPr>
                <w:sz w:val="1"/>
                <w:szCs w:val="1"/>
                <w:color w:val="auto"/>
              </w:rPr>
            </w:pPr>
          </w:p>
        </w:tc>
      </w:tr>
      <w:tr>
        <w:trPr>
          <w:trHeight w:val="213"/>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11/05/2021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9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80" w:type="dxa"/>
            <w:vAlign w:val="bottom"/>
          </w:tcPr>
          <w:p>
            <w:pPr>
              <w:ind w:left="46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80" w:type="dxa"/>
            <w:vAlign w:val="bottom"/>
          </w:tcPr>
          <w:p>
            <w:pPr>
              <w:jc w:val="center"/>
              <w:ind w:left="32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0000FF"/>
              </w:rPr>
              <w:t>Common Stock, par value $0.01</w:t>
            </w:r>
          </w:p>
        </w:tc>
        <w:tc>
          <w:tcPr>
            <w:tcW w:w="1480" w:type="dxa"/>
            <w:vAlign w:val="bottom"/>
          </w:tcPr>
          <w:p>
            <w:pPr>
              <w:jc w:val="center"/>
              <w:ind w:left="327"/>
              <w:spacing w:after="0"/>
              <w:rPr>
                <w:sz w:val="20"/>
                <w:szCs w:val="20"/>
                <w:color w:val="auto"/>
              </w:rPr>
            </w:pPr>
            <w:r>
              <w:rPr>
                <w:rFonts w:ascii="Arial" w:cs="Arial" w:eastAsia="Arial" w:hAnsi="Arial"/>
                <w:sz w:val="17"/>
                <w:szCs w:val="17"/>
                <w:color w:val="0000FF"/>
                <w:w w:val="89"/>
              </w:rPr>
              <w:t>11/05/2021</w:t>
            </w:r>
          </w:p>
        </w:tc>
        <w:tc>
          <w:tcPr>
            <w:tcW w:w="108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47"/>
              <w:spacing w:after="0"/>
              <w:rPr>
                <w:sz w:val="20"/>
                <w:szCs w:val="20"/>
                <w:color w:val="auto"/>
              </w:rPr>
            </w:pPr>
            <w:r>
              <w:rPr>
                <w:rFonts w:ascii="Arial" w:cs="Arial" w:eastAsia="Arial" w:hAnsi="Arial"/>
                <w:sz w:val="17"/>
                <w:szCs w:val="17"/>
                <w:color w:val="0000FF"/>
              </w:rPr>
              <w:t>22,192</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23,529</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0000FF"/>
              </w:rPr>
              <w:t>Common Stock, par value $0.01</w:t>
            </w:r>
          </w:p>
        </w:tc>
        <w:tc>
          <w:tcPr>
            <w:tcW w:w="1480" w:type="dxa"/>
            <w:vAlign w:val="bottom"/>
          </w:tcPr>
          <w:p>
            <w:pPr>
              <w:jc w:val="center"/>
              <w:ind w:left="327"/>
              <w:spacing w:after="0"/>
              <w:rPr>
                <w:sz w:val="20"/>
                <w:szCs w:val="20"/>
                <w:color w:val="auto"/>
              </w:rPr>
            </w:pPr>
            <w:r>
              <w:rPr>
                <w:rFonts w:ascii="Arial" w:cs="Arial" w:eastAsia="Arial" w:hAnsi="Arial"/>
                <w:sz w:val="17"/>
                <w:szCs w:val="17"/>
                <w:color w:val="0000FF"/>
                <w:w w:val="89"/>
              </w:rPr>
              <w:t>11/05/2021</w:t>
            </w:r>
          </w:p>
        </w:tc>
        <w:tc>
          <w:tcPr>
            <w:tcW w:w="108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47"/>
              <w:spacing w:after="0"/>
              <w:rPr>
                <w:sz w:val="20"/>
                <w:szCs w:val="20"/>
                <w:color w:val="auto"/>
              </w:rPr>
            </w:pPr>
            <w:r>
              <w:rPr>
                <w:rFonts w:ascii="Arial" w:cs="Arial" w:eastAsia="Arial" w:hAnsi="Arial"/>
                <w:sz w:val="17"/>
                <w:szCs w:val="17"/>
                <w:color w:val="0000FF"/>
              </w:rPr>
              <w:t>31,032</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54,561</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par value $0.01</w:t>
            </w:r>
          </w:p>
        </w:tc>
        <w:tc>
          <w:tcPr>
            <w:tcW w:w="1480" w:type="dxa"/>
            <w:vAlign w:val="bottom"/>
            <w:tcBorders>
              <w:bottom w:val="single" w:sz="8" w:color="2C2C2C"/>
            </w:tcBorders>
          </w:tcPr>
          <w:p>
            <w:pPr>
              <w:jc w:val="center"/>
              <w:ind w:left="327"/>
              <w:spacing w:after="0"/>
              <w:rPr>
                <w:sz w:val="20"/>
                <w:szCs w:val="20"/>
                <w:color w:val="auto"/>
              </w:rPr>
            </w:pPr>
            <w:r>
              <w:rPr>
                <w:rFonts w:ascii="Arial" w:cs="Arial" w:eastAsia="Arial" w:hAnsi="Arial"/>
                <w:sz w:val="17"/>
                <w:szCs w:val="17"/>
                <w:color w:val="0000FF"/>
                <w:w w:val="89"/>
              </w:rPr>
              <w:t>11/05/2021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22,192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32.456</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32,369</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par value $0.01</w:t>
            </w:r>
          </w:p>
        </w:tc>
        <w:tc>
          <w:tcPr>
            <w:tcW w:w="1480" w:type="dxa"/>
            <w:vAlign w:val="bottom"/>
            <w:tcBorders>
              <w:bottom w:val="single" w:sz="8" w:color="2C2C2C"/>
            </w:tcBorders>
          </w:tcPr>
          <w:p>
            <w:pPr>
              <w:jc w:val="center"/>
              <w:ind w:left="327"/>
              <w:spacing w:after="0"/>
              <w:rPr>
                <w:sz w:val="20"/>
                <w:szCs w:val="20"/>
                <w:color w:val="auto"/>
              </w:rPr>
            </w:pPr>
            <w:r>
              <w:rPr>
                <w:rFonts w:ascii="Arial" w:cs="Arial" w:eastAsia="Arial" w:hAnsi="Arial"/>
                <w:sz w:val="17"/>
                <w:szCs w:val="17"/>
                <w:color w:val="0000FF"/>
                <w:w w:val="89"/>
              </w:rPr>
              <w:t>11/05/2021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31,032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32.446</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22,192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9"/>
              <w:spacing w:after="0" w:line="125" w:lineRule="exact"/>
              <w:rPr>
                <w:sz w:val="20"/>
                <w:szCs w:val="20"/>
                <w:color w:val="auto"/>
              </w:rPr>
            </w:pPr>
            <w:r>
              <w:rPr>
                <w:rFonts w:ascii="Arial" w:cs="Arial" w:eastAsia="Arial" w:hAnsi="Arial"/>
                <w:sz w:val="13"/>
                <w:szCs w:val="13"/>
                <w:color w:val="0000FF"/>
              </w:rPr>
              <w:t>11/05/2021</w:t>
            </w:r>
          </w:p>
        </w:tc>
        <w:tc>
          <w:tcPr>
            <w:tcW w:w="1100" w:type="dxa"/>
            <w:vAlign w:val="bottom"/>
          </w:tcPr>
          <w:p>
            <w:pPr>
              <w:spacing w:after="0"/>
              <w:rPr>
                <w:sz w:val="10"/>
                <w:szCs w:val="10"/>
                <w:color w:val="auto"/>
              </w:rPr>
            </w:pPr>
          </w:p>
        </w:tc>
        <w:tc>
          <w:tcPr>
            <w:tcW w:w="78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25" w:lineRule="exact"/>
              <w:rPr>
                <w:sz w:val="20"/>
                <w:szCs w:val="20"/>
                <w:color w:val="auto"/>
              </w:rPr>
            </w:pPr>
            <w:r>
              <w:rPr>
                <w:rFonts w:ascii="Arial" w:cs="Arial" w:eastAsia="Arial" w:hAnsi="Arial"/>
                <w:sz w:val="13"/>
                <w:szCs w:val="13"/>
                <w:color w:val="0000FF"/>
              </w:rPr>
              <w:t>22,192</w:t>
            </w: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11/21/2028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93,095</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31,032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9"/>
              <w:spacing w:after="0" w:line="125" w:lineRule="exact"/>
              <w:rPr>
                <w:sz w:val="20"/>
                <w:szCs w:val="20"/>
                <w:color w:val="auto"/>
              </w:rPr>
            </w:pPr>
            <w:r>
              <w:rPr>
                <w:rFonts w:ascii="Arial" w:cs="Arial" w:eastAsia="Arial" w:hAnsi="Arial"/>
                <w:sz w:val="13"/>
                <w:szCs w:val="13"/>
                <w:color w:val="0000FF"/>
              </w:rPr>
              <w:t>11/05/2021</w:t>
            </w:r>
          </w:p>
        </w:tc>
        <w:tc>
          <w:tcPr>
            <w:tcW w:w="1100" w:type="dxa"/>
            <w:vAlign w:val="bottom"/>
          </w:tcPr>
          <w:p>
            <w:pPr>
              <w:spacing w:after="0"/>
              <w:rPr>
                <w:sz w:val="10"/>
                <w:szCs w:val="10"/>
                <w:color w:val="auto"/>
              </w:rPr>
            </w:pPr>
          </w:p>
        </w:tc>
        <w:tc>
          <w:tcPr>
            <w:tcW w:w="78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25" w:lineRule="exact"/>
              <w:rPr>
                <w:sz w:val="20"/>
                <w:szCs w:val="20"/>
                <w:color w:val="auto"/>
              </w:rPr>
            </w:pPr>
            <w:r>
              <w:rPr>
                <w:rFonts w:ascii="Arial" w:cs="Arial" w:eastAsia="Arial" w:hAnsi="Arial"/>
                <w:sz w:val="13"/>
                <w:szCs w:val="13"/>
                <w:color w:val="0000FF"/>
              </w:rPr>
              <w:t>31,032</w:t>
            </w: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11/21/2028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62,063</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$32.00 to $32.97,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$32.00 to $32.95,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24.1: Power of Attorney</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Rose Neale, as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11/09/2021</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fact for Eric M. Levenhagen</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991"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b w:val="1"/>
          <w:bCs w:val="1"/>
          <w:color w:val="auto"/>
        </w:rPr>
        <w:t>EXHIBIT 24.1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Power of Attorney</w:t>
      </w:r>
    </w:p>
    <w:p>
      <w:pPr>
        <w:spacing w:after="0" w:line="223" w:lineRule="exact"/>
        <w:rPr>
          <w:sz w:val="20"/>
          <w:szCs w:val="20"/>
          <w:color w:val="auto"/>
        </w:rPr>
      </w:pPr>
    </w:p>
    <w:p>
      <w:pPr>
        <w:ind w:firstLine="1238"/>
        <w:spacing w:after="0" w:line="279" w:lineRule="auto"/>
        <w:rPr>
          <w:sz w:val="20"/>
          <w:szCs w:val="20"/>
          <w:color w:val="auto"/>
        </w:rPr>
      </w:pPr>
      <w:r>
        <w:rPr>
          <w:rFonts w:ascii="Arial" w:cs="Arial" w:eastAsia="Arial" w:hAnsi="Arial"/>
          <w:sz w:val="17"/>
          <w:szCs w:val="17"/>
          <w:color w:val="auto"/>
        </w:rPr>
        <w:t>Know all by these presents, that the undersigned party hereby constitutes and appoints Rose Neale, Associate General Counsel and Vice President of Sun Country Airlines Holdings, Inc. (the “Company”), signing singly, the undersigned’s true and lawful attorney-in-fact to:</w:t>
      </w:r>
    </w:p>
    <w:p>
      <w:pPr>
        <w:spacing w:after="0" w:line="164" w:lineRule="exact"/>
        <w:rPr>
          <w:sz w:val="20"/>
          <w:szCs w:val="20"/>
          <w:color w:val="auto"/>
        </w:rPr>
      </w:pPr>
    </w:p>
    <w:p>
      <w:pPr>
        <w:jc w:val="both"/>
        <w:ind w:right="20" w:firstLine="1241"/>
        <w:spacing w:after="0" w:line="266" w:lineRule="auto"/>
        <w:tabs>
          <w:tab w:leader="none" w:pos="1488"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all documents relating to the reporting of beneficial ownership of securities required to be filed with the United States Securities and Exchange Commission pursuant to Section 16(a) of the Securities Exchange Act of 1934 and the rules thereunder (the “Exchange Act”), including, without limitation, Forms 3, 4 and 5 and successive forms thereto;</w:t>
      </w:r>
    </w:p>
    <w:p>
      <w:pPr>
        <w:spacing w:after="0" w:line="175" w:lineRule="exact"/>
        <w:rPr>
          <w:rFonts w:ascii="Arial" w:cs="Arial" w:eastAsia="Arial" w:hAnsi="Arial"/>
          <w:sz w:val="17"/>
          <w:szCs w:val="17"/>
          <w:color w:val="auto"/>
        </w:rPr>
      </w:pPr>
    </w:p>
    <w:p>
      <w:pPr>
        <w:jc w:val="both"/>
        <w:ind w:firstLine="1241"/>
        <w:spacing w:after="0" w:line="266" w:lineRule="auto"/>
        <w:tabs>
          <w:tab w:leader="none" w:pos="1482"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75" w:lineRule="exact"/>
        <w:rPr>
          <w:rFonts w:ascii="Arial" w:cs="Arial" w:eastAsia="Arial" w:hAnsi="Arial"/>
          <w:sz w:val="17"/>
          <w:szCs w:val="17"/>
          <w:color w:val="auto"/>
        </w:rPr>
      </w:pPr>
    </w:p>
    <w:p>
      <w:pPr>
        <w:jc w:val="both"/>
        <w:ind w:firstLine="1241"/>
        <w:spacing w:after="0" w:line="262" w:lineRule="auto"/>
        <w:tabs>
          <w:tab w:leader="none" w:pos="149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8" w:lineRule="exact"/>
        <w:rPr>
          <w:sz w:val="20"/>
          <w:szCs w:val="20"/>
          <w:color w:val="auto"/>
        </w:rPr>
      </w:pPr>
    </w:p>
    <w:p>
      <w:pPr>
        <w:jc w:val="both"/>
        <w:ind w:firstLine="1238"/>
        <w:spacing w:after="0" w:line="277"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serving in such capacity at the request of the undersigned, is not assuming, nor is the Company assuming, any of the undersigned’s responsibilities to comply with Section 16 of the Exchange Act.</w:t>
      </w:r>
    </w:p>
    <w:p>
      <w:pPr>
        <w:spacing w:after="0" w:line="170" w:lineRule="exact"/>
        <w:rPr>
          <w:sz w:val="20"/>
          <w:szCs w:val="20"/>
          <w:color w:val="auto"/>
        </w:rPr>
      </w:pPr>
    </w:p>
    <w:p>
      <w:pPr>
        <w:jc w:val="both"/>
        <w:ind w:right="20" w:firstLine="1238"/>
        <w:spacing w:after="0" w:line="266"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696849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260"/>
        <w:spacing w:after="0"/>
        <w:rPr>
          <w:sz w:val="20"/>
          <w:szCs w:val="20"/>
          <w:color w:val="auto"/>
        </w:rPr>
      </w:pPr>
      <w:r>
        <w:rPr>
          <w:rFonts w:ascii="Arial" w:cs="Arial" w:eastAsia="Arial" w:hAnsi="Arial"/>
          <w:sz w:val="15"/>
          <w:szCs w:val="15"/>
          <w:color w:val="auto"/>
        </w:rPr>
        <w:t>IN WITNESS WHEREOF, the undersigned has caused this Power of Attorney to be executed as of this 9</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day of November 2021.</w:t>
      </w:r>
    </w:p>
    <w:p>
      <w:pPr>
        <w:sectPr>
          <w:pgSz w:w="11900" w:h="16838" w:orient="portrait"/>
          <w:cols w:equalWidth="0" w:num="1">
            <w:col w:w="9280"/>
          </w:cols>
          <w:pgMar w:left="1440" w:top="774" w:right="1179" w:bottom="1440" w:gutter="0" w:footer="0" w:header="0"/>
        </w:sectPr>
      </w:pP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14605</wp:posOffset>
            </wp:positionV>
            <wp:extent cx="2783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Name: Eric Levenhagen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Power of Attorney (Forms 3, 4 &amp; 5)</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356870</wp:posOffset>
            </wp:positionV>
            <wp:extent cx="696849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8490" cy="16510"/>
                    </a:xfrm>
                    <a:prstGeom prst="rect">
                      <a:avLst/>
                    </a:prstGeom>
                    <a:noFill/>
                  </pic:spPr>
                </pic:pic>
              </a:graphicData>
            </a:graphic>
          </wp:anchor>
        </w:drawing>
      </w:r>
    </w:p>
    <w:sectPr>
      <w:pgSz w:w="11900" w:h="16838" w:orient="portrait"/>
      <w:cols w:equalWidth="0" w:num="1">
        <w:col w:w="9280"/>
      </w:cols>
      <w:pgMar w:left="1440" w:top="774" w:right="1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2021-11-09T20:18:30Z</dcterms:created>
  <dcterms:modified xsi:type="dcterms:W3CDTF">2021-11-09T20:18:30Z</dcterms:modified>
</cp:coreProperties>
</file>