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0001850688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Gyurci John</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318</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3810.24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53157964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04/01/2025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03/31/2025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318</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03/31/2025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56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560" w:type="dxa"/>
            <w:vAlign w:val="bottom"/>
            <w:vMerge w:val="continue"/>
          </w:tcPr>
          <w:p>
            <w:pPr>
              <w:spacing w:after="0"/>
              <w:rPr>
                <w:sz w:val="10"/>
                <w:szCs w:val="10"/>
                <w:color w:val="auto"/>
              </w:rPr>
            </w:pPr>
          </w:p>
        </w:tc>
        <w:tc>
          <w:tcPr>
            <w:tcW w:w="112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56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12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01/03/2025 373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5274.82</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01/10/2025 1008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16026.61</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01/21/2025 400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6800.52</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01/22/2025 6000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102804.00</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01/23/2025 200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3400.00</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01/24/2025 1593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27088.33</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01/27/2025 27482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469774.56</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01/29/2025 200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3400.00</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01/30/2025 3952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67289.91</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01/31/2025 164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2804.29</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56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02/10/2025 9</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154.21</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4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04/01/2025</w:t>
            </w:r>
          </w:p>
        </w:tc>
        <w:tc>
          <w:tcPr>
            <w:tcW w:w="0" w:type="dxa"/>
            <w:vAlign w:val="bottom"/>
          </w:tcPr>
          <w:p>
            <w:pPr>
              <w:spacing w:after="0"/>
              <w:rPr>
                <w:sz w:val="1"/>
                <w:szCs w:val="1"/>
                <w:color w:val="auto"/>
              </w:rPr>
            </w:pPr>
          </w:p>
        </w:tc>
      </w:tr>
      <w:tr>
        <w:trPr>
          <w:trHeight w:val="161"/>
        </w:trPr>
        <w:tc>
          <w:tcPr>
            <w:tcW w:w="8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8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0" w:gutter="0" w:footer="0" w:header="0"/>
        </w:sectPr>
      </w:pPr>
    </w:p>
    <w:bookmarkStart w:id="2" w:name="page3"/>
    <w:bookmarkEnd w:id="2"/>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fact for John M. Gyurci</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31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2025-04-01T13:09:54Z</dcterms:created>
  <dcterms:modified xsi:type="dcterms:W3CDTF">2025-04-01T13:09:54Z</dcterms:modified>
</cp:coreProperties>
</file>