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30370841_4a-blakey.xml.htm"/>
      <w:bookmarkStart w:id="1" w:name="kses230370841_4ablakey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BLAKEY MARION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SUN COUNTRY AIRLINES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2005 CARGO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Sun Country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SNCY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06/16/2023</w:t>
            </w:r>
            <w:r>
              <w:rPr/>
              <w:t xml:space="preserve"> 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17,381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16, 2023, the reporting person filed a Form 4 which reported an incorrect price. The correct price for the reported transaction is $0.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Neale, as attorney-in-fact for Marion Blakey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03987" TargetMode="External"/><Relationship Id="rId4" Type="http://schemas.openxmlformats.org/officeDocument/2006/relationships/hyperlink" Target="http://www.sec.gov/cgi-bin/browse-edgar?action=getcompany&amp;CIK=000174390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3225</Characters>
  <CharactersWithSpaces>3760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