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5" w:lineRule="exact"/>
        <w:rPr>
          <w:sz w:val="24"/>
          <w:szCs w:val="24"/>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email contains a message from Greg Anderson, CEO of Allegiant, which was sent to all Sun Country employees in connection with the proposed acquisition of Sun Country Airlines Holdings, Inc. by Allegiant Travel Company.</w:t>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Sun Country All-Employee Note from Allegiant CEO</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A message from Greg Anderson, Allegiant CEO</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From: </w:t>
      </w:r>
      <w:r>
        <w:rPr>
          <w:rFonts w:ascii="Times New Roman" w:cs="Times New Roman" w:eastAsia="Times New Roman" w:hAnsi="Times New Roman"/>
          <w:sz w:val="18"/>
          <w:szCs w:val="18"/>
          <w:color w:val="auto"/>
        </w:rPr>
        <w:t>Gregory C. Anderson, Allegiant CEO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Monday, January 26, 2026</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message from Greg Anderson, Allegiant CEO</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Team Sun Country,</w:t>
      </w:r>
    </w:p>
    <w:p>
      <w:pPr>
        <w:spacing w:after="0" w:line="225"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I’d like to personally invite you to join me for a Sun Country team member Town Hall on Thursday, February 12 at 11:00 a.m. This will be an important opportunity for us to connect directly. In the meantime, I encourage you to take a moment to watch this video so you can hear more from me ahead of our time together in Minneapolis.</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https://vimeo.com/1157650631/88d3a8fad9?share=copy&amp;fl=sv&amp;fe=ci</w:t>
      </w:r>
    </w:p>
    <w:p>
      <w:pPr>
        <w:spacing w:after="0" w:line="117" w:lineRule="exact"/>
        <w:rPr>
          <w:sz w:val="24"/>
          <w:szCs w:val="24"/>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During the Town Hall, Jude and I expect to share more detail on our integration approach and decision timeline. While we may not yet have final answers on individual impacts, we will outline what we know, what is still being developed, and when you can expect updates. I hope to see you there.</w:t>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Together We Fly,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Greg</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Town Hall meeting details</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Thursday, February 12</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Time: 11:00 a.m. to 12:00 p.m.</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Location: Hilton Minneapolis Airport at 3800 American Blvd</w:t>
      </w:r>
    </w:p>
    <w:p>
      <w:pPr>
        <w:spacing w:after="0" w:line="205" w:lineRule="exact"/>
        <w:rPr>
          <w:sz w:val="24"/>
          <w:szCs w:val="24"/>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Note: A separate calendar invite for the Town Hall will also be sent to all employees. This Town Hall will be livestreamed for employees unable to attend in-person, but will not be recorded.</w:t>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w:t>
      </w:r>
    </w:p>
    <w:p>
      <w:pPr>
        <w:sectPr>
          <w:pgSz w:w="11900" w:h="16838" w:orient="portrait"/>
          <w:cols w:equalWidth="0" w:num="1">
            <w:col w:w="11020"/>
          </w:cols>
          <w:pgMar w:left="440" w:top="229" w:right="439" w:bottom="1440" w:gutter="0" w:footer="0" w:header="0"/>
        </w:sectPr>
      </w:pPr>
    </w:p>
    <w:bookmarkStart w:id="1" w:name="page2"/>
    <w:bookmarkEnd w:id="1"/>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ectPr>
          <w:pgSz w:w="11900" w:h="16838" w:orient="portrait"/>
          <w:cols w:equalWidth="0" w:num="1">
            <w:col w:w="10980"/>
          </w:cols>
          <w:pgMar w:left="440" w:top="270" w:right="479" w:bottom="1440" w:gutter="0" w:footer="0" w:header="0"/>
        </w:sectPr>
      </w:pPr>
    </w:p>
    <w:bookmarkStart w:id="2" w:name="page3"/>
    <w:bookmarkEnd w:id="2"/>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w:t>
      </w:r>
    </w:p>
    <w:p>
      <w:pPr>
        <w:sectPr>
          <w:pgSz w:w="11900" w:h="16838" w:orient="portrait"/>
          <w:cols w:equalWidth="0" w:num="1">
            <w:col w:w="11000"/>
          </w:cols>
          <w:pgMar w:left="440" w:top="270" w:right="459" w:bottom="1440" w:gutter="0" w:footer="0" w:header="0"/>
        </w:sectPr>
      </w:pPr>
    </w:p>
    <w:bookmarkStart w:id="3" w:name="page4"/>
    <w:bookmarkEnd w:id="3"/>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2026-01-27T17:19:26Z</dcterms:created>
  <dcterms:modified xsi:type="dcterms:W3CDTF">2026-01-27T17:19:26Z</dcterms:modified>
</cp:coreProperties>
</file>