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7043420" cy="52616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3420" cy="526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Kennedy Thomas C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SUN COUNTRY AIRLINES HOLDINGS, INC.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2005 CARGO ROAD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Sun Country Airlines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SNCY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06/14/2023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26" w:right="35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228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Common Stock, par value $0.01 per share </w:t>
      </w:r>
      <w:r>
        <w:rPr>
          <w:sz w:val="1"/>
          <w:szCs w:val="1"/>
          <w:color w:val="auto"/>
        </w:rPr>
        <w:drawing>
          <wp:inline distT="0" distB="0" distL="0" distR="0">
            <wp:extent cx="42545" cy="228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0000FF"/>
        </w:rPr>
        <w:t xml:space="preserve">  06/14/2023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2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  <w:drawing>
          <wp:inline distT="0" distB="0" distL="0" distR="0">
            <wp:extent cx="42545" cy="2190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6,186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A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auto"/>
        </w:rPr>
        <w:t xml:space="preserve"> $</w:t>
      </w:r>
      <w:r>
        <w:rPr>
          <w:rFonts w:ascii="Arial" w:cs="Arial" w:eastAsia="Arial" w:hAnsi="Arial"/>
          <w:sz w:val="18"/>
          <w:szCs w:val="18"/>
          <w:color w:val="0000FF"/>
        </w:rPr>
        <w:t xml:space="preserve">19.4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16,086    </w:t>
      </w:r>
      <w:r>
        <w:rPr>
          <w:sz w:val="1"/>
          <w:szCs w:val="1"/>
          <w:color w:val="auto"/>
        </w:rPr>
        <w:drawing>
          <wp:inline distT="0" distB="0" distL="0" distR="0">
            <wp:extent cx="42545" cy="21907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9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8"/>
          <w:szCs w:val="18"/>
          <w:color w:val="0000FF"/>
        </w:rPr>
        <w:t xml:space="preserve">    D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880" w:space="720"/>
            <w:col w:w="548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Rose Neale, attorney-in-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06/15/2023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fact for Thomas Kennedy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20" Type="http://schemas.openxmlformats.org/officeDocument/2006/relationships/image" Target="media/image11.png"/><Relationship Id="rId21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159366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2023-06-16T08:10:42Z</dcterms:created>
  <dcterms:modified xsi:type="dcterms:W3CDTF">2023-06-16T08:10:42Z</dcterms:modified>
</cp:coreProperties>
</file>