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598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540" w:type="dxa"/>
            <w:vAlign w:val="bottom"/>
          </w:tcPr>
          <w:p>
            <w:pPr>
              <w:spacing w:after="0"/>
              <w:rPr>
                <w:sz w:val="7"/>
                <w:szCs w:val="7"/>
                <w:color w:val="auto"/>
              </w:rPr>
            </w:pPr>
          </w:p>
        </w:tc>
        <w:tc>
          <w:tcPr>
            <w:tcW w:w="5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598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0001850885</w:t>
      </w:r>
    </w:p>
    <w:p>
      <w:pPr>
        <w:spacing w:after="0" w:line="4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Previous Accession Number Of The Filing 0001959173-23-002208</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ind w:left="40"/>
        <w:spacing w:after="0"/>
        <w:tabs>
          <w:tab w:leader="none" w:pos="682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651-681-3900</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Mays Gregory A.</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868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19467.93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752"/>
              <w:spacing w:after="0"/>
              <w:rPr>
                <w:sz w:val="20"/>
                <w:szCs w:val="20"/>
                <w:color w:val="auto"/>
              </w:rPr>
            </w:pPr>
            <w:r>
              <w:rPr>
                <w:rFonts w:ascii="Arial" w:cs="Arial" w:eastAsia="Arial" w:hAnsi="Arial"/>
                <w:sz w:val="22"/>
                <w:szCs w:val="22"/>
                <w:color w:val="auto"/>
              </w:rPr>
              <w:t>868</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Gregory A. Mays</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908</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17720.88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Gregory A. Mays</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06/09/2023 2255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44220.55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Notice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This Form 144 amends and supercedes the prior Form 144 filed on 07/03/2023. The 04/03/2023 sales date was erroneous listed as 04/05/2023 in the prior filing. The date was corrected.</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07/03/2023</w:t>
      </w:r>
    </w:p>
    <w:p>
      <w:pPr>
        <w:spacing w:after="0" w:line="485" w:lineRule="exact"/>
        <w:rPr>
          <w:sz w:val="20"/>
          <w:szCs w:val="20"/>
          <w:color w:val="auto"/>
        </w:rPr>
      </w:pPr>
    </w:p>
    <w:p>
      <w:pPr>
        <w:sectPr>
          <w:pgSz w:w="11900" w:h="16838" w:orient="portrait"/>
          <w:cols w:equalWidth="0" w:num="2">
            <w:col w:w="1340" w:space="140"/>
            <w:col w:w="9760"/>
          </w:cols>
          <w:pgMar w:left="320" w:top="102" w:right="339" w:bottom="1440" w:gutter="0" w:footer="0" w:header="0"/>
          <w:type w:val="continuous"/>
        </w:sectPr>
      </w:pPr>
    </w:p>
    <w:p>
      <w:pPr>
        <w:spacing w:after="0" w:line="1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1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20" w:type="dxa"/>
            <w:vAlign w:val="bottom"/>
          </w:tcPr>
          <w:p>
            <w:pPr>
              <w:ind w:left="30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9720" w:type="dxa"/>
            <w:vAlign w:val="bottom"/>
            <w:vMerge w:val="restart"/>
          </w:tcPr>
          <w:p>
            <w:pPr>
              <w:ind w:left="300"/>
              <w:spacing w:after="0"/>
              <w:rPr>
                <w:sz w:val="20"/>
                <w:szCs w:val="20"/>
                <w:color w:val="auto"/>
              </w:rPr>
            </w:pPr>
            <w:r>
              <w:rPr>
                <w:rFonts w:ascii="Arial" w:cs="Arial" w:eastAsia="Arial" w:hAnsi="Arial"/>
                <w:sz w:val="22"/>
                <w:szCs w:val="22"/>
                <w:color w:val="auto"/>
              </w:rPr>
              <w:t>for Gregory A. Mays</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2023-07-03T19:29:12Z</dcterms:created>
  <dcterms:modified xsi:type="dcterms:W3CDTF">2023-07-03T19:29:12Z</dcterms:modified>
</cp:coreProperties>
</file>