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02/02/2022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0000FF"/>
              </w:rPr>
              <w:t>02/02/2022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2,337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02/02/2022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26.289</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1,000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02/02/2022</w:t>
            </w: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1,000</w:t>
            </w:r>
          </w:p>
        </w:tc>
        <w:tc>
          <w:tcPr>
            <w:tcW w:w="760" w:type="dxa"/>
            <w:vAlign w:val="bottom"/>
            <w:vMerge w:val="continue"/>
          </w:tcPr>
          <w:p>
            <w:pPr>
              <w:spacing w:after="0"/>
              <w:rPr>
                <w:sz w:val="5"/>
                <w:szCs w:val="5"/>
                <w:color w:val="auto"/>
              </w:rPr>
            </w:pPr>
          </w:p>
        </w:tc>
        <w:tc>
          <w:tcPr>
            <w:tcW w:w="70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w w:val="98"/>
              </w:rPr>
              <w:t>11/07/2028</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80,127</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$25.92 to $26.49,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02/03/2022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2022-02-04T10:32:27Z</dcterms:created>
  <dcterms:modified xsi:type="dcterms:W3CDTF">2022-02-04T10:32:27Z</dcterms:modified>
</cp:coreProperties>
</file>