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Sun Country Airlines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866683105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866683105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7,339,112.00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7,414,746.00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7,414,746.00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66"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Sun Country Airlines Holdings,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2005 CARGO ROAD MINNEAPOLIS MN 55450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jc w:val="right"/>
        <w:ind w:right="9100"/>
        <w:spacing w:after="0"/>
        <w:rPr>
          <w:sz w:val="20"/>
          <w:szCs w:val="20"/>
          <w:color w:val="auto"/>
        </w:rPr>
      </w:pPr>
      <w:r>
        <w:rPr>
          <w:rFonts w:ascii="Times New Roman" w:cs="Times New Roman" w:eastAsia="Times New Roman" w:hAnsi="Times New Roman"/>
          <w:sz w:val="22"/>
          <w:szCs w:val="22"/>
          <w:color w:val="auto"/>
        </w:rPr>
        <w:t>866683105</w:t>
      </w:r>
    </w:p>
    <w:p>
      <w:pPr>
        <w:spacing w:after="0" w:line="20" w:lineRule="exact"/>
        <w:rPr>
          <w:sz w:val="20"/>
          <w:szCs w:val="20"/>
          <w:color w:val="auto"/>
        </w:rPr>
      </w:pPr>
    </w:p>
    <w:p>
      <w:pPr>
        <w:jc w:val="right"/>
        <w:ind w:right="9140"/>
        <w:spacing w:after="0"/>
        <w:tabs>
          <w:tab w:leader="none" w:pos="1006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7414746</w:t>
      </w:r>
    </w:p>
    <w:p>
      <w:pPr>
        <w:spacing w:after="0" w:line="20" w:lineRule="exact"/>
        <w:rPr>
          <w:sz w:val="20"/>
          <w:szCs w:val="20"/>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020"/>
          </w:cols>
          <w:pgMar w:left="360" w:top="166" w:right="519" w:bottom="0" w:gutter="0" w:footer="0" w:header="0"/>
          <w:type w:val="continuous"/>
        </w:sectPr>
      </w:pPr>
    </w:p>
    <w:bookmarkStart w:id="2" w:name="page3"/>
    <w:bookmarkEnd w:id="2"/>
    <w:p>
      <w:pPr>
        <w:ind w:left="940"/>
        <w:spacing w:after="0"/>
        <w:rPr>
          <w:sz w:val="20"/>
          <w:szCs w:val="20"/>
          <w:color w:val="auto"/>
        </w:rPr>
      </w:pPr>
      <w:r>
        <w:rPr>
          <w:rFonts w:ascii="Times New Roman" w:cs="Times New Roman" w:eastAsia="Times New Roman" w:hAnsi="Times New Roman"/>
          <w:sz w:val="22"/>
          <w:szCs w:val="22"/>
          <w:color w:val="auto"/>
        </w:rPr>
        <w:t>13.9 %</w:t>
      </w:r>
    </w:p>
    <w:p>
      <w:pPr>
        <w:spacing w:after="0" w:line="45" w:lineRule="exact"/>
        <w:rPr>
          <w:sz w:val="20"/>
          <w:szCs w:val="20"/>
          <w:color w:val="auto"/>
        </w:rPr>
      </w:pPr>
    </w:p>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7339112</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7414746</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0"/>
        <w:spacing w:after="0" w:line="256" w:lineRule="auto"/>
        <w:rPr>
          <w:sz w:val="20"/>
          <w:szCs w:val="20"/>
          <w:color w:val="auto"/>
        </w:rPr>
      </w:pPr>
      <w:r>
        <w:rPr>
          <w:rFonts w:ascii="Times New Roman" w:cs="Times New Roman" w:eastAsia="Times New Roman" w:hAnsi="Times New Roman"/>
          <w:sz w:val="22"/>
          <w:szCs w:val="22"/>
          <w:color w:val="auto"/>
        </w:rPr>
        <w:t>The interest of 1 such person, iShares Core S&amp;P Small-Cap ETF, in the common stock of Sun Country Airlines Holdings, Inc. is more than five percent of the total outstanding common stock.</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10/17/2025</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1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2025-10-17T17:46:17Z</dcterms:created>
  <dcterms:modified xsi:type="dcterms:W3CDTF">2025-10-17T17:46:17Z</dcterms:modified>
</cp:coreProperties>
</file>