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300</w:t>
            </w:r>
          </w:p>
        </w:tc>
        <w:tc>
          <w:tcPr>
            <w:tcW w:w="126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4500.00</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52714634</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12/18/2025   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Times New Roman" w:cs="Times New Roman" w:eastAsia="Times New Roman" w:hAnsi="Times New Roman"/>
          <w:sz w:val="22"/>
          <w:szCs w:val="22"/>
          <w:color w:val="auto"/>
        </w:rPr>
        <w:t>Smithfield  RI  02917</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70" w:lineRule="exact"/>
        <w:rPr>
          <w:sz w:val="20"/>
          <w:szCs w:val="20"/>
          <w:color w:val="auto"/>
        </w:rPr>
      </w:pPr>
    </w:p>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12/18/2025</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300</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12/18/2025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07/31/2019</w:t>
            </w:r>
          </w:p>
        </w:tc>
        <w:tc>
          <w:tcPr>
            <w:tcW w:w="192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10/02/2025 279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3261.85</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11/26/2025 623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8204.91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12/02/2025 5729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80333.76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12/03/2025 43620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618304.78</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12/10/2025 365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5475.00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12/11/2025 5784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86909.23</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12/12/2025 32482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491741.75</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12/15/2025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1500.50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12/16/2025 4133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62243.81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12/17/2025 900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13563.99</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90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12/18/2025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08/25/2025</w:t>
      </w:r>
    </w:p>
    <w:p>
      <w:pPr>
        <w:spacing w:after="0" w:line="623" w:lineRule="exact"/>
        <w:rPr>
          <w:sz w:val="20"/>
          <w:szCs w:val="20"/>
          <w:color w:val="auto"/>
        </w:rPr>
      </w:pPr>
    </w:p>
    <w:p>
      <w:pPr>
        <w:sectPr>
          <w:pgSz w:w="11900" w:h="16908" w:orient="portrait"/>
          <w:cols w:equalWidth="0" w:num="2">
            <w:col w:w="3380" w:space="700"/>
            <w:col w:w="7160"/>
          </w:cols>
          <w:pgMar w:left="320" w:top="108" w:right="339" w:bottom="0" w:gutter="0" w:footer="0" w:header="0"/>
          <w:type w:val="continuous"/>
        </w:sectPr>
      </w:pPr>
    </w:p>
    <w:p>
      <w:pPr>
        <w:spacing w:after="0" w:line="134"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908" w:orient="portrait"/>
          <w:cols w:equalWidth="0" w:num="1">
            <w:col w:w="11240"/>
          </w:cols>
          <w:pgMar w:left="320" w:top="108" w:right="339" w:bottom="0" w:gutter="0" w:footer="0" w:header="0"/>
          <w:type w:val="continuous"/>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Grant N. Whitney</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2025-12-18T15:35:52Z</dcterms:created>
  <dcterms:modified xsi:type="dcterms:W3CDTF">2025-12-18T15:35:52Z</dcterms:modified>
</cp:coreProperties>
</file>