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DAVIS DAVID M</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03/16/2021</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900"/>
        <w:spacing w:after="0" w:line="275" w:lineRule="auto"/>
        <w:rPr>
          <w:sz w:val="20"/>
          <w:szCs w:val="20"/>
          <w:color w:val="auto"/>
        </w:rPr>
      </w:pPr>
      <w:r>
        <w:rPr>
          <w:rFonts w:ascii="Times New Roman" w:cs="Times New Roman" w:eastAsia="Times New Roman" w:hAnsi="Times New Roman"/>
          <w:sz w:val="20"/>
          <w:szCs w:val="20"/>
          <w:color w:val="0000FF"/>
        </w:rPr>
        <w:t>C/O SUN COUNTRY AIRLINES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8"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2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0000FF"/>
              </w:rPr>
              <w:t>President &amp; CFO</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23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3012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04/17/2028</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248,225</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20"/>
                <w:szCs w:val="20"/>
                <w:color w:val="0000FF"/>
              </w:rPr>
              <w:t>5.3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11/19/2029</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20"/>
                <w:szCs w:val="20"/>
                <w:color w:val="0000FF"/>
              </w:rPr>
              <w:t>51,719</w:t>
            </w: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20"/>
                <w:szCs w:val="20"/>
                <w:color w:val="0000FF"/>
              </w:rPr>
              <w:t>15.17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Vest in four annual installments, subject to continued service, beginning April 11, 2019.</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Vest in four annual installments, subject to continued service, beginning November 5, 2020.</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Eric Levenhagen, as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David  03/16/2021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M. Davis</w:t>
            </w:r>
          </w:p>
        </w:tc>
        <w:tc>
          <w:tcPr>
            <w:tcW w:w="1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18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4" w:lineRule="exact"/>
        <w:rPr>
          <w:sz w:val="20"/>
          <w:szCs w:val="20"/>
          <w:color w:val="auto"/>
        </w:rPr>
      </w:pPr>
    </w:p>
    <w:p>
      <w:pPr>
        <w:ind w:firstLine="1441"/>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the following officers of Sun Country Airlines Holdings, Inc. (the “Company”):</w:t>
      </w:r>
    </w:p>
    <w:p>
      <w:pPr>
        <w:spacing w:after="0" w:line="180" w:lineRule="exact"/>
        <w:rPr>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Counsel,</w:t>
      </w:r>
    </w:p>
    <w:p>
      <w:pPr>
        <w:spacing w:after="0" w:line="25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Financial Officer,</w:t>
      </w:r>
    </w:p>
    <w:p>
      <w:pPr>
        <w:spacing w:after="0" w:line="25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Deputy General Counsel, and</w:t>
      </w:r>
    </w:p>
    <w:p>
      <w:pPr>
        <w:spacing w:after="0" w:line="250" w:lineRule="exact"/>
        <w:rPr>
          <w:rFonts w:ascii="Times New Roman" w:cs="Times New Roman" w:eastAsia="Times New Roman" w:hAnsi="Times New Roman"/>
          <w:sz w:val="20"/>
          <w:szCs w:val="20"/>
          <w:color w:val="auto"/>
        </w:rPr>
      </w:pPr>
    </w:p>
    <w:p>
      <w:pPr>
        <w:ind w:left="2160" w:hanging="719"/>
        <w:spacing w:after="0"/>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6" w:lineRule="auto"/>
        <w:tabs>
          <w:tab w:leader="none" w:pos="172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firstLine="1441"/>
        <w:spacing w:after="0" w:line="266" w:lineRule="auto"/>
        <w:tabs>
          <w:tab w:leader="none" w:pos="175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1441"/>
        <w:spacing w:after="0" w:line="261" w:lineRule="auto"/>
        <w:tabs>
          <w:tab w:leader="none" w:pos="175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1441"/>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1441"/>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w:t>
      </w:r>
    </w:p>
    <w:p>
      <w:pPr>
        <w:spacing w:after="0"/>
        <w:rPr>
          <w:sz w:val="20"/>
          <w:szCs w:val="20"/>
          <w:color w:val="auto"/>
        </w:rPr>
      </w:pPr>
      <w:r>
        <w:rPr>
          <w:rFonts w:ascii="Times New Roman" w:cs="Times New Roman" w:eastAsia="Times New Roman" w:hAnsi="Times New Roman"/>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David Davis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David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Power of Attorney (Forms 3, 4 &amp; 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277174"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2021-03-16T17:53:58Z</dcterms:created>
  <dcterms:modified xsi:type="dcterms:W3CDTF">2021-03-16T17:53:58Z</dcterms:modified>
</cp:coreProperties>
</file>