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2500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45100.00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05/15/2023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05/15/2023</w:t>
            </w:r>
          </w:p>
        </w:tc>
        <w:tc>
          <w:tcPr>
            <w:tcW w:w="1620" w:type="dxa"/>
            <w:vAlign w:val="bottom"/>
          </w:tcPr>
          <w:p>
            <w:pPr>
              <w:ind w:left="40"/>
              <w:spacing w:after="0"/>
              <w:rPr>
                <w:sz w:val="20"/>
                <w:szCs w:val="20"/>
                <w:color w:val="auto"/>
              </w:rPr>
            </w:pPr>
            <w:r>
              <w:rPr>
                <w:rFonts w:ascii="Arial" w:cs="Arial" w:eastAsia="Arial" w:hAnsi="Arial"/>
                <w:sz w:val="22"/>
                <w:szCs w:val="22"/>
                <w:color w:val="auto"/>
                <w:w w:val="95"/>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2500</w:t>
            </w:r>
          </w:p>
        </w:tc>
        <w:tc>
          <w:tcPr>
            <w:tcW w:w="1900" w:type="dxa"/>
            <w:vAlign w:val="bottom"/>
            <w:vMerge w:val="restart"/>
          </w:tcPr>
          <w:p>
            <w:pPr>
              <w:ind w:left="440"/>
              <w:spacing w:after="0"/>
              <w:rPr>
                <w:sz w:val="20"/>
                <w:szCs w:val="20"/>
                <w:color w:val="auto"/>
              </w:rPr>
            </w:pPr>
            <w:r>
              <w:rPr>
                <w:rFonts w:ascii="Arial" w:cs="Arial" w:eastAsia="Arial" w:hAnsi="Arial"/>
                <w:sz w:val="22"/>
                <w:szCs w:val="22"/>
                <w:color w:val="auto"/>
                <w:w w:val="85"/>
              </w:rPr>
              <w:t>05/15/2023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20" w:type="dxa"/>
            <w:vAlign w:val="bottom"/>
          </w:tcPr>
          <w:p>
            <w:pPr>
              <w:ind w:left="40"/>
              <w:spacing w:after="0"/>
              <w:rPr>
                <w:sz w:val="20"/>
                <w:szCs w:val="20"/>
                <w:color w:val="auto"/>
              </w:rPr>
            </w:pPr>
            <w:r>
              <w:rPr>
                <w:rFonts w:ascii="Arial" w:cs="Arial" w:eastAsia="Arial" w:hAnsi="Arial"/>
                <w:sz w:val="22"/>
                <w:szCs w:val="22"/>
                <w:color w:val="auto"/>
              </w:rPr>
              <w:t>11/07/2018</w:t>
            </w:r>
          </w:p>
        </w:tc>
        <w:tc>
          <w:tcPr>
            <w:tcW w:w="186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04/03/2023 465</w:t>
            </w: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9078.44</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05/12/2023 976</w:t>
            </w: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17544.77</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05/15/2023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02/10/2023</w:t>
      </w:r>
    </w:p>
    <w:p>
      <w:pPr>
        <w:spacing w:after="0" w:line="652" w:lineRule="exact"/>
        <w:rPr>
          <w:sz w:val="20"/>
          <w:szCs w:val="20"/>
          <w:color w:val="auto"/>
        </w:rPr>
      </w:pPr>
    </w:p>
    <w:p>
      <w:pPr>
        <w:sectPr>
          <w:pgSz w:w="11900" w:h="16838" w:orient="portrait"/>
          <w:cols w:equalWidth="0" w:num="2">
            <w:col w:w="4160" w:space="140"/>
            <w:col w:w="694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00" w:type="dxa"/>
            <w:vAlign w:val="bottom"/>
          </w:tcPr>
          <w:p>
            <w:pPr>
              <w:ind w:left="172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540" w:type="dxa"/>
            <w:vAlign w:val="bottom"/>
            <w:vMerge w:val="continue"/>
          </w:tcPr>
          <w:p>
            <w:pPr>
              <w:spacing w:after="0"/>
              <w:rPr>
                <w:sz w:val="13"/>
                <w:szCs w:val="13"/>
                <w:color w:val="auto"/>
              </w:rPr>
            </w:pPr>
          </w:p>
        </w:tc>
        <w:tc>
          <w:tcPr>
            <w:tcW w:w="8100" w:type="dxa"/>
            <w:vAlign w:val="bottom"/>
            <w:vMerge w:val="restart"/>
          </w:tcPr>
          <w:p>
            <w:pPr>
              <w:ind w:left="1720"/>
              <w:spacing w:after="0"/>
              <w:rPr>
                <w:sz w:val="20"/>
                <w:szCs w:val="20"/>
                <w:color w:val="auto"/>
              </w:rPr>
            </w:pPr>
            <w:r>
              <w:rPr>
                <w:rFonts w:ascii="Arial" w:cs="Arial" w:eastAsia="Arial" w:hAnsi="Arial"/>
                <w:sz w:val="22"/>
                <w:szCs w:val="22"/>
                <w:color w:val="auto"/>
              </w:rPr>
              <w:t>Services LLC, as attorney-in-fact for William Trousdale</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2023-05-15T09:14:01Z</dcterms:created>
  <dcterms:modified xsi:type="dcterms:W3CDTF">2023-05-15T09:14:01Z</dcterms:modified>
</cp:coreProperties>
</file>