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DAVID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85"/>
        <w:spacing w:after="0"/>
        <w:rPr>
          <w:sz w:val="20"/>
          <w:szCs w:val="20"/>
          <w:color w:val="auto"/>
        </w:rPr>
      </w:pPr>
      <w:r>
        <w:rPr>
          <w:rFonts w:ascii="Arial" w:cs="Arial" w:eastAsia="Arial" w:hAnsi="Arial"/>
          <w:sz w:val="17"/>
          <w:szCs w:val="17"/>
          <w:color w:val="0000FF"/>
        </w:rPr>
        <w:t>President &amp; CFO</w:t>
      </w:r>
    </w:p>
    <w:p>
      <w:pPr>
        <w:spacing w:after="0" w:line="546"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5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446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13,414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David M. 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2023-04-05T15:31:22Z</dcterms:created>
  <dcterms:modified xsi:type="dcterms:W3CDTF">2023-04-05T15:31:22Z</dcterms:modified>
</cp:coreProperties>
</file>