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5616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6165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Trousdale William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380"/>
        <w:spacing w:after="0" w:line="275" w:lineRule="auto"/>
        <w:rPr>
          <w:sz w:val="20"/>
          <w:szCs w:val="20"/>
          <w:color w:val="auto"/>
        </w:rPr>
      </w:pPr>
      <w:r>
        <w:rPr>
          <w:rFonts w:ascii="Arial" w:cs="Arial" w:eastAsia="Arial" w:hAnsi="Arial"/>
          <w:sz w:val="17"/>
          <w:szCs w:val="17"/>
          <w:color w:val="0000FF"/>
        </w:rPr>
        <w:t>C/O SUN COUNTRY AIRLINES HOLDINGS, INC.</w:t>
      </w:r>
    </w:p>
    <w:p>
      <w:pPr>
        <w:spacing w:after="0" w:line="1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Sun Country Airlines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180" w:type="dxa"/>
            <w:vAlign w:val="bottom"/>
            <w:gridSpan w:val="2"/>
            <w:vMerge w:val="restart"/>
          </w:tcPr>
          <w:p>
            <w:pPr>
              <w:ind w:left="6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8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VP-Fin. Plan. &amp; Anlys &amp; Treas.</w:t>
            </w:r>
          </w:p>
        </w:tc>
        <w:tc>
          <w:tcPr>
            <w:tcW w:w="0" w:type="dxa"/>
            <w:vAlign w:val="bottom"/>
          </w:tcPr>
          <w:p>
            <w:pPr>
              <w:spacing w:after="0"/>
              <w:rPr>
                <w:sz w:val="1"/>
                <w:szCs w:val="1"/>
                <w:color w:val="auto"/>
              </w:rPr>
            </w:pPr>
          </w:p>
        </w:tc>
      </w:tr>
      <w:tr>
        <w:trPr>
          <w:trHeight w:val="214"/>
        </w:trPr>
        <w:tc>
          <w:tcPr>
            <w:tcW w:w="3060" w:type="dxa"/>
            <w:vAlign w:val="bottom"/>
            <w:gridSpan w:val="3"/>
          </w:tcPr>
          <w:p>
            <w:pPr>
              <w:ind w:left="60"/>
              <w:spacing w:after="0"/>
              <w:rPr>
                <w:sz w:val="20"/>
                <w:szCs w:val="20"/>
                <w:color w:val="auto"/>
              </w:rPr>
            </w:pPr>
            <w:r>
              <w:rPr>
                <w:rFonts w:ascii="Arial" w:cs="Arial" w:eastAsia="Arial" w:hAnsi="Arial"/>
                <w:sz w:val="17"/>
                <w:szCs w:val="17"/>
                <w:color w:val="0000FF"/>
              </w:rPr>
              <w:t>09/26/2023</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1"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8" w:lineRule="exact"/>
        <w:rPr>
          <w:sz w:val="24"/>
          <w:szCs w:val="24"/>
          <w:color w:val="auto"/>
        </w:rPr>
      </w:pPr>
    </w:p>
    <w:p>
      <w:pPr>
        <w:ind w:left="360" w:right="620" w:hanging="246"/>
        <w:spacing w:after="0" w:line="180" w:lineRule="auto"/>
        <w:tabs>
          <w:tab w:leader="none" w:pos="36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8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28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$0.01 per share</w:t>
            </w:r>
          </w:p>
        </w:tc>
        <w:tc>
          <w:tcPr>
            <w:tcW w:w="1080" w:type="dxa"/>
            <w:vAlign w:val="bottom"/>
            <w:gridSpan w:val="2"/>
          </w:tcPr>
          <w:p>
            <w:pPr>
              <w:jc w:val="right"/>
              <w:ind w:right="161"/>
              <w:spacing w:after="0"/>
              <w:rPr>
                <w:sz w:val="20"/>
                <w:szCs w:val="20"/>
                <w:color w:val="auto"/>
              </w:rPr>
            </w:pPr>
            <w:r>
              <w:rPr>
                <w:rFonts w:ascii="Arial" w:cs="Arial" w:eastAsia="Arial" w:hAnsi="Arial"/>
                <w:sz w:val="17"/>
                <w:szCs w:val="17"/>
                <w:color w:val="0000FF"/>
                <w:w w:val="98"/>
              </w:rPr>
              <w:t>09/26/2023</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M</w:t>
            </w:r>
          </w:p>
        </w:tc>
        <w:tc>
          <w:tcPr>
            <w:tcW w:w="120" w:type="dxa"/>
            <w:vAlign w:val="bottom"/>
          </w:tcPr>
          <w:p>
            <w:pPr>
              <w:spacing w:after="0"/>
              <w:rPr>
                <w:sz w:val="22"/>
                <w:szCs w:val="22"/>
                <w:color w:val="auto"/>
              </w:rPr>
            </w:pPr>
          </w:p>
        </w:tc>
        <w:tc>
          <w:tcPr>
            <w:tcW w:w="580" w:type="dxa"/>
            <w:vAlign w:val="bottom"/>
          </w:tcPr>
          <w:p>
            <w:pPr>
              <w:ind w:left="180"/>
              <w:spacing w:after="0"/>
              <w:rPr>
                <w:sz w:val="20"/>
                <w:szCs w:val="20"/>
                <w:color w:val="auto"/>
              </w:rPr>
            </w:pPr>
            <w:r>
              <w:rPr>
                <w:rFonts w:ascii="Arial" w:cs="Arial" w:eastAsia="Arial" w:hAnsi="Arial"/>
                <w:sz w:val="17"/>
                <w:szCs w:val="17"/>
                <w:color w:val="0000FF"/>
                <w:w w:val="89"/>
              </w:rPr>
              <w:t>2,500</w:t>
            </w:r>
          </w:p>
        </w:tc>
        <w:tc>
          <w:tcPr>
            <w:tcW w:w="640" w:type="dxa"/>
            <w:vAlign w:val="bottom"/>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16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15,490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28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 par value $0.01 per share</w:t>
            </w:r>
          </w:p>
        </w:tc>
        <w:tc>
          <w:tcPr>
            <w:tcW w:w="1080" w:type="dxa"/>
            <w:vAlign w:val="bottom"/>
            <w:tcBorders>
              <w:bottom w:val="single" w:sz="8" w:color="2C2C2C"/>
            </w:tcBorders>
            <w:gridSpan w:val="2"/>
          </w:tcPr>
          <w:p>
            <w:pPr>
              <w:jc w:val="right"/>
              <w:ind w:right="161"/>
              <w:spacing w:after="0"/>
              <w:rPr>
                <w:sz w:val="20"/>
                <w:szCs w:val="20"/>
                <w:color w:val="auto"/>
              </w:rPr>
            </w:pPr>
            <w:r>
              <w:rPr>
                <w:rFonts w:ascii="Arial" w:cs="Arial" w:eastAsia="Arial" w:hAnsi="Arial"/>
                <w:sz w:val="17"/>
                <w:szCs w:val="17"/>
                <w:color w:val="0000FF"/>
                <w:w w:val="98"/>
              </w:rPr>
              <w:t>09/26/2023</w:t>
            </w:r>
          </w:p>
        </w:tc>
        <w:tc>
          <w:tcPr>
            <w:tcW w:w="8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2,500</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14.5</w:t>
            </w:r>
            <w:r>
              <w:rPr>
                <w:rFonts w:ascii="Arial" w:cs="Arial" w:eastAsia="Arial" w:hAnsi="Arial"/>
                <w:sz w:val="21"/>
                <w:szCs w:val="21"/>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12,990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3"/>
              </w:rPr>
              <w:t>3A. Deemed</w:t>
            </w:r>
          </w:p>
        </w:tc>
        <w:tc>
          <w:tcPr>
            <w:tcW w:w="36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w w:val="99"/>
              </w:rPr>
              <w:t>06/30/2023</w:t>
            </w:r>
            <w:r>
              <w:rPr>
                <w:rFonts w:ascii="Arial" w:cs="Arial" w:eastAsia="Arial" w:hAnsi="Arial"/>
                <w:sz w:val="21"/>
                <w:szCs w:val="21"/>
                <w:color w:val="008000"/>
                <w:w w:val="99"/>
                <w:vertAlign w:val="superscript"/>
              </w:rPr>
              <w:t>(3)</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2,500</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40" w:type="dxa"/>
            <w:vAlign w:val="bottom"/>
          </w:tcPr>
          <w:p>
            <w:pPr>
              <w:jc w:val="right"/>
              <w:ind w:right="140"/>
              <w:spacing w:after="0" w:line="138" w:lineRule="exact"/>
              <w:rPr>
                <w:sz w:val="20"/>
                <w:szCs w:val="20"/>
                <w:color w:val="auto"/>
              </w:rPr>
            </w:pPr>
            <w:r>
              <w:rPr>
                <w:rFonts w:ascii="Arial" w:cs="Arial" w:eastAsia="Arial" w:hAnsi="Arial"/>
                <w:sz w:val="13"/>
                <w:szCs w:val="13"/>
                <w:color w:val="0000FF"/>
              </w:rPr>
              <w:t>09/26/2023</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ind w:left="160"/>
              <w:spacing w:after="0" w:line="138" w:lineRule="exact"/>
              <w:rPr>
                <w:sz w:val="20"/>
                <w:szCs w:val="20"/>
                <w:color w:val="auto"/>
              </w:rPr>
            </w:pPr>
            <w:r>
              <w:rPr>
                <w:rFonts w:ascii="Arial" w:cs="Arial" w:eastAsia="Arial" w:hAnsi="Arial"/>
                <w:sz w:val="13"/>
                <w:szCs w:val="13"/>
                <w:color w:val="0000FF"/>
              </w:rPr>
              <w:t>M</w:t>
            </w:r>
          </w:p>
        </w:tc>
        <w:tc>
          <w:tcPr>
            <w:tcW w:w="820" w:type="dxa"/>
            <w:vAlign w:val="bottom"/>
          </w:tcPr>
          <w:p>
            <w:pPr>
              <w:ind w:left="460"/>
              <w:spacing w:after="0" w:line="138" w:lineRule="exact"/>
              <w:rPr>
                <w:sz w:val="20"/>
                <w:szCs w:val="20"/>
                <w:color w:val="auto"/>
              </w:rPr>
            </w:pPr>
            <w:r>
              <w:rPr>
                <w:rFonts w:ascii="Arial" w:cs="Arial" w:eastAsia="Arial" w:hAnsi="Arial"/>
                <w:sz w:val="13"/>
                <w:szCs w:val="13"/>
                <w:color w:val="0000FF"/>
              </w:rPr>
              <w:t>2,500</w:t>
            </w:r>
          </w:p>
        </w:tc>
        <w:tc>
          <w:tcPr>
            <w:tcW w:w="900" w:type="dxa"/>
            <w:vAlign w:val="bottom"/>
            <w:gridSpan w:val="2"/>
            <w:vMerge w:val="continue"/>
          </w:tcPr>
          <w:p>
            <w:pPr>
              <w:spacing w:after="0"/>
              <w:rPr>
                <w:sz w:val="11"/>
                <w:szCs w:val="11"/>
                <w:color w:val="auto"/>
              </w:rPr>
            </w:pPr>
          </w:p>
        </w:tc>
        <w:tc>
          <w:tcPr>
            <w:tcW w:w="700" w:type="dxa"/>
            <w:vAlign w:val="bottom"/>
            <w:gridSpan w:val="2"/>
          </w:tcPr>
          <w:p>
            <w:pPr>
              <w:ind w:left="20"/>
              <w:spacing w:after="0" w:line="138" w:lineRule="exact"/>
              <w:rPr>
                <w:sz w:val="20"/>
                <w:szCs w:val="20"/>
                <w:color w:val="auto"/>
              </w:rPr>
            </w:pPr>
            <w:r>
              <w:rPr>
                <w:rFonts w:ascii="Arial" w:cs="Arial" w:eastAsia="Arial" w:hAnsi="Arial"/>
                <w:sz w:val="13"/>
                <w:szCs w:val="13"/>
                <w:color w:val="0000FF"/>
              </w:rPr>
              <w:t>11/07/2028</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line="138" w:lineRule="exact"/>
              <w:rPr>
                <w:sz w:val="20"/>
                <w:szCs w:val="20"/>
                <w:color w:val="auto"/>
              </w:rPr>
            </w:pPr>
            <w:r>
              <w:rPr>
                <w:rFonts w:ascii="Arial" w:cs="Arial" w:eastAsia="Arial" w:hAnsi="Arial"/>
                <w:sz w:val="13"/>
                <w:szCs w:val="13"/>
                <w:color w:val="0000FF"/>
                <w:w w:val="85"/>
              </w:rPr>
              <w:t>54,501</w:t>
            </w:r>
          </w:p>
        </w:tc>
        <w:tc>
          <w:tcPr>
            <w:tcW w:w="28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29"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The 10b5-1 trading plan was adopted on February 10, 2023.</w:t>
      </w:r>
    </w:p>
    <w:p>
      <w:pPr>
        <w:spacing w:after="0" w:line="44" w:lineRule="exact"/>
        <w:rPr>
          <w:rFonts w:ascii="Arial" w:cs="Arial" w:eastAsia="Arial" w:hAnsi="Arial"/>
          <w:sz w:val="13"/>
          <w:szCs w:val="13"/>
          <w:color w:val="008000"/>
        </w:rPr>
      </w:pPr>
    </w:p>
    <w:p>
      <w:pPr>
        <w:ind w:left="40" w:right="22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$14.17 to $14.69,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Grants may have a graded vesting schedule. Date Exercisable will vary for each vesting tranche.</w:t>
      </w:r>
    </w:p>
    <w:p>
      <w:pPr>
        <w:ind w:left="6600"/>
        <w:spacing w:after="0" w:line="183" w:lineRule="auto"/>
        <w:rPr>
          <w:sz w:val="20"/>
          <w:szCs w:val="20"/>
          <w:color w:val="auto"/>
        </w:rPr>
      </w:pPr>
      <w:r>
        <w:rPr>
          <w:rFonts w:ascii="Arial" w:cs="Arial" w:eastAsia="Arial" w:hAnsi="Arial"/>
          <w:sz w:val="17"/>
          <w:szCs w:val="17"/>
          <w:color w:val="0000FF"/>
        </w:rPr>
        <w:t xml:space="preserve">/s/ Rose Neale, attorney-in-fact </w:t>
      </w:r>
      <w:r>
        <w:rPr>
          <w:rFonts w:ascii="Arial" w:cs="Arial" w:eastAsia="Arial" w:hAnsi="Arial"/>
          <w:sz w:val="33"/>
          <w:szCs w:val="33"/>
          <w:color w:val="0000FF"/>
          <w:vertAlign w:val="subscript"/>
        </w:rPr>
        <w:t>09/28/2023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1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for William Trousdale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944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488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2023-09-28T11:31:27Z</dcterms:created>
  <dcterms:modified xsi:type="dcterms:W3CDTF">2023-09-28T11:31:27Z</dcterms:modified>
</cp:coreProperties>
</file>